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4D" w:rsidRDefault="00E02E4D" w:rsidP="00E02E4D">
      <w:pPr>
        <w:pStyle w:val="1"/>
        <w:ind w:firstLine="883"/>
      </w:pPr>
      <w:r>
        <w:rPr>
          <w:rFonts w:hint="eastAsia"/>
        </w:rPr>
        <w:t>公共管理（</w:t>
      </w:r>
      <w:r>
        <w:t>1204</w:t>
      </w:r>
      <w:r>
        <w:rPr>
          <w:rFonts w:hint="eastAsia"/>
        </w:rPr>
        <w:t>）</w:t>
      </w:r>
    </w:p>
    <w:p w:rsidR="00E02E4D" w:rsidRDefault="00E02E4D" w:rsidP="00E02E4D">
      <w:pPr>
        <w:pStyle w:val="a4"/>
        <w:ind w:firstLine="560"/>
      </w:pPr>
      <w:r>
        <w:rPr>
          <w:rFonts w:hint="eastAsia"/>
        </w:rPr>
        <w:t>学科门类：管理学（</w:t>
      </w:r>
      <w:r>
        <w:t>12</w:t>
      </w:r>
      <w:r>
        <w:rPr>
          <w:rFonts w:hint="eastAsia"/>
        </w:rPr>
        <w:t>）一级学科：公共管理学（</w:t>
      </w:r>
      <w:r>
        <w:t>1204</w:t>
      </w:r>
      <w:r>
        <w:rPr>
          <w:rFonts w:hint="eastAsia"/>
        </w:rPr>
        <w:t>）</w:t>
      </w:r>
    </w:p>
    <w:p w:rsidR="00E02E4D" w:rsidRDefault="00E02E4D" w:rsidP="00E02E4D">
      <w:pPr>
        <w:pStyle w:val="a3"/>
        <w:spacing w:line="560" w:lineRule="exact"/>
        <w:ind w:firstLine="560"/>
        <w:jc w:val="center"/>
        <w:rPr>
          <w:rFonts w:ascii="Times New Roman" w:hAnsi="Times New Roman"/>
          <w:szCs w:val="28"/>
        </w:rPr>
      </w:pPr>
    </w:p>
    <w:p w:rsidR="00E02E4D" w:rsidRDefault="00E02E4D" w:rsidP="00E02E4D">
      <w:pPr>
        <w:pStyle w:val="10"/>
        <w:ind w:firstLineChars="71"/>
        <w:rPr>
          <w:b/>
        </w:rPr>
      </w:pPr>
      <w:r>
        <w:rPr>
          <w:rFonts w:hint="eastAsia"/>
          <w:b/>
        </w:rPr>
        <w:t>一、专业描述</w:t>
      </w:r>
    </w:p>
    <w:p w:rsidR="00E02E4D" w:rsidRDefault="00E02E4D" w:rsidP="00E02E4D">
      <w:pPr>
        <w:pStyle w:val="10"/>
        <w:ind w:firstLine="560"/>
      </w:pPr>
      <w:r>
        <w:rPr>
          <w:rFonts w:hint="eastAsia"/>
        </w:rPr>
        <w:t>公共管理是当代国际社会通行的一门新兴学科。作为综合运用多种科学理论和方法来研究公共管理活动及其规律的知识体系，公共管理从属于管理学门类。公共管理是同管理科学与工程、工商管理、农林经济管理、图书情报档案管理相并列的一个一级学科，其下还分设行政管理、社会医学与卫生事业管理、社会保障、教育经济与管理、土地资源管理等</w:t>
      </w:r>
      <w:r>
        <w:t xml:space="preserve"> 5 </w:t>
      </w:r>
      <w:r>
        <w:rPr>
          <w:rFonts w:hint="eastAsia"/>
        </w:rPr>
        <w:t>个二级学科专业。随着国际社会公共管理现代化、科学化、专业化要求的不断提升，国际社会对各个国家的公共管理改革实践越来越高度重视。</w:t>
      </w:r>
    </w:p>
    <w:p w:rsidR="00E02E4D" w:rsidRDefault="00E02E4D" w:rsidP="00E02E4D">
      <w:pPr>
        <w:pStyle w:val="10"/>
        <w:ind w:firstLine="560"/>
      </w:pPr>
      <w:r>
        <w:rPr>
          <w:rFonts w:hint="eastAsia"/>
        </w:rPr>
        <w:t>我校公共管理学科于</w:t>
      </w:r>
      <w:r>
        <w:t>2003</w:t>
      </w:r>
      <w:r>
        <w:rPr>
          <w:rFonts w:hint="eastAsia"/>
        </w:rPr>
        <w:t>年获批行政管理硕士点，</w:t>
      </w:r>
      <w:r>
        <w:t>2005</w:t>
      </w:r>
      <w:r>
        <w:rPr>
          <w:rFonts w:hint="eastAsia"/>
        </w:rPr>
        <w:t>年获得公共管理一级学科硕士学位授予权。学科现有导师</w:t>
      </w:r>
      <w:r>
        <w:t>28</w:t>
      </w:r>
      <w:r>
        <w:rPr>
          <w:rFonts w:hint="eastAsia"/>
        </w:rPr>
        <w:t>人，其中教授</w:t>
      </w:r>
      <w:r>
        <w:t>14</w:t>
      </w:r>
      <w:r>
        <w:rPr>
          <w:rFonts w:hint="eastAsia"/>
        </w:rPr>
        <w:t>人，副教授</w:t>
      </w:r>
      <w:r>
        <w:t>12</w:t>
      </w:r>
      <w:r>
        <w:rPr>
          <w:rFonts w:hint="eastAsia"/>
        </w:rPr>
        <w:t>人，博士生导师</w:t>
      </w:r>
      <w:r>
        <w:t>8</w:t>
      </w:r>
      <w:r>
        <w:rPr>
          <w:rFonts w:hint="eastAsia"/>
        </w:rPr>
        <w:t>人，具有博士学位的教师</w:t>
      </w:r>
      <w:r>
        <w:t>24</w:t>
      </w:r>
      <w:r>
        <w:rPr>
          <w:rFonts w:hint="eastAsia"/>
        </w:rPr>
        <w:t>人；已培养硕士研究生</w:t>
      </w:r>
      <w:r>
        <w:rPr>
          <w:rFonts w:hint="eastAsia"/>
        </w:rPr>
        <w:t>500</w:t>
      </w:r>
      <w:r>
        <w:rPr>
          <w:rFonts w:hint="eastAsia"/>
        </w:rPr>
        <w:t>多人。经过多年的培育和发展，学科在公共政策、公共经济、土地资源管理、移民管理等领域取得了较为丰硕的成果，形成了我校公共管理学科的特色。</w:t>
      </w:r>
    </w:p>
    <w:p w:rsidR="00E02E4D" w:rsidRDefault="00E02E4D" w:rsidP="00E02E4D">
      <w:pPr>
        <w:pStyle w:val="10"/>
        <w:ind w:firstLineChars="71"/>
        <w:rPr>
          <w:b/>
        </w:rPr>
      </w:pPr>
      <w:r>
        <w:rPr>
          <w:rFonts w:hint="eastAsia"/>
          <w:b/>
        </w:rPr>
        <w:t>二、培养目标</w:t>
      </w:r>
    </w:p>
    <w:p w:rsidR="00E02E4D" w:rsidRDefault="00E02E4D" w:rsidP="00E02E4D">
      <w:pPr>
        <w:pStyle w:val="10"/>
        <w:ind w:firstLine="560"/>
      </w:pPr>
      <w:r>
        <w:rPr>
          <w:rFonts w:hint="eastAsia"/>
        </w:rPr>
        <w:t>公共管理专业旨在培养具有当代国际公共管理理论、技术、方法等学科素养，系统掌握国际公共管理的科学理论和专门知识，具有宽厚的科学基础知识和复合型、应用型的知识结构，具有创新性思维和运用管理、政治、经济、法律和现代科技等多科学知识进行公共政策分析和公共事务管理的能力，</w:t>
      </w:r>
      <w:r>
        <w:rPr>
          <w:rFonts w:hint="eastAsia"/>
        </w:rPr>
        <w:lastRenderedPageBreak/>
        <w:t>能够胜任公共管理理论研究、政府及公共部门管理实践与实务等工作的高级公共管理人才。</w:t>
      </w:r>
    </w:p>
    <w:p w:rsidR="00E02E4D" w:rsidRDefault="00E02E4D" w:rsidP="00E02E4D">
      <w:pPr>
        <w:pStyle w:val="10"/>
        <w:ind w:firstLine="560"/>
      </w:pPr>
      <w:r>
        <w:rPr>
          <w:rFonts w:hint="eastAsia"/>
        </w:rPr>
        <w:t>培养方案的设计要为学生提供良好的学术环境，学生通过了解学习当代国际公共管理理论前沿，探索新知识和应用公共管理原理解决各国公共管理领域的现实问题。鼓励学生应用获得的知识和技能发展解决公共管理问题的能力，为推进各国公共管理实践深入发展作出新贡献。</w:t>
      </w:r>
    </w:p>
    <w:p w:rsidR="00E02E4D" w:rsidRDefault="00E02E4D" w:rsidP="00E02E4D">
      <w:pPr>
        <w:pStyle w:val="10"/>
        <w:ind w:firstLineChars="71"/>
        <w:rPr>
          <w:b/>
        </w:rPr>
      </w:pPr>
      <w:r>
        <w:rPr>
          <w:rFonts w:hint="eastAsia"/>
          <w:b/>
        </w:rPr>
        <w:t>三、研究方向</w:t>
      </w:r>
    </w:p>
    <w:p w:rsidR="00E02E4D" w:rsidRDefault="00E02E4D" w:rsidP="00E02E4D">
      <w:pPr>
        <w:pStyle w:val="10"/>
        <w:ind w:firstLine="560"/>
      </w:pPr>
      <w:r>
        <w:rPr>
          <w:rFonts w:hint="eastAsia"/>
        </w:rPr>
        <w:t>公共管理学术型硕士研究生全英文培养计划包括以下主要研究方向：</w:t>
      </w:r>
    </w:p>
    <w:p w:rsidR="00E02E4D" w:rsidRDefault="00E02E4D" w:rsidP="00E02E4D">
      <w:pPr>
        <w:pStyle w:val="10"/>
        <w:ind w:firstLine="560"/>
      </w:pPr>
      <w:r>
        <w:t xml:space="preserve">1. </w:t>
      </w:r>
      <w:r>
        <w:rPr>
          <w:rFonts w:hint="eastAsia"/>
        </w:rPr>
        <w:t>行政管理（</w:t>
      </w:r>
      <w:r>
        <w:t>Administration Management</w:t>
      </w:r>
      <w:r>
        <w:rPr>
          <w:rFonts w:hint="eastAsia"/>
        </w:rPr>
        <w:t>）。</w:t>
      </w:r>
    </w:p>
    <w:p w:rsidR="00E02E4D" w:rsidRDefault="00E02E4D" w:rsidP="00E02E4D">
      <w:pPr>
        <w:pStyle w:val="10"/>
        <w:ind w:firstLine="560"/>
      </w:pPr>
      <w:r>
        <w:t xml:space="preserve">2. </w:t>
      </w:r>
      <w:r>
        <w:rPr>
          <w:rFonts w:hint="eastAsia"/>
        </w:rPr>
        <w:t>社会保障（</w:t>
      </w:r>
      <w:r>
        <w:t>Social Security</w:t>
      </w:r>
      <w:r>
        <w:rPr>
          <w:rFonts w:hint="eastAsia"/>
        </w:rPr>
        <w:t>）。</w:t>
      </w:r>
    </w:p>
    <w:p w:rsidR="00E02E4D" w:rsidRDefault="00E02E4D" w:rsidP="00E02E4D">
      <w:pPr>
        <w:pStyle w:val="10"/>
        <w:ind w:firstLine="560"/>
      </w:pPr>
      <w:r>
        <w:t xml:space="preserve">3. </w:t>
      </w:r>
      <w:r>
        <w:rPr>
          <w:rFonts w:hint="eastAsia"/>
        </w:rPr>
        <w:t>土地资源管理（</w:t>
      </w:r>
      <w:r>
        <w:t>Land Resource Management</w:t>
      </w:r>
      <w:r>
        <w:rPr>
          <w:rFonts w:hint="eastAsia"/>
        </w:rPr>
        <w:t>）。</w:t>
      </w:r>
    </w:p>
    <w:p w:rsidR="00E02E4D" w:rsidRDefault="00E02E4D" w:rsidP="00E02E4D">
      <w:pPr>
        <w:pStyle w:val="10"/>
        <w:ind w:firstLine="560"/>
      </w:pPr>
      <w:r>
        <w:t xml:space="preserve">4. </w:t>
      </w:r>
      <w:r>
        <w:rPr>
          <w:rFonts w:hint="eastAsia"/>
        </w:rPr>
        <w:t>移民管理（</w:t>
      </w:r>
      <w:r>
        <w:t>Resettlement Management</w:t>
      </w:r>
      <w:r>
        <w:rPr>
          <w:rFonts w:hint="eastAsia"/>
        </w:rPr>
        <w:t>）。</w:t>
      </w:r>
    </w:p>
    <w:p w:rsidR="00E02E4D" w:rsidRDefault="00E02E4D" w:rsidP="00E02E4D">
      <w:pPr>
        <w:pStyle w:val="10"/>
        <w:ind w:firstLineChars="71"/>
        <w:rPr>
          <w:b/>
        </w:rPr>
      </w:pPr>
      <w:r>
        <w:rPr>
          <w:rFonts w:hint="eastAsia"/>
          <w:b/>
        </w:rPr>
        <w:t>四、申请条件</w:t>
      </w:r>
    </w:p>
    <w:p w:rsidR="00E02E4D" w:rsidRDefault="00E02E4D" w:rsidP="00E02E4D">
      <w:pPr>
        <w:pStyle w:val="10"/>
        <w:ind w:firstLine="560"/>
      </w:pPr>
      <w:r>
        <w:rPr>
          <w:rFonts w:hint="eastAsia"/>
        </w:rPr>
        <w:t>公共管理学术型硕士生申请人需要满足以下条件：</w:t>
      </w:r>
    </w:p>
    <w:p w:rsidR="00E02E4D" w:rsidRDefault="00E02E4D" w:rsidP="00E02E4D">
      <w:pPr>
        <w:pStyle w:val="10"/>
        <w:ind w:firstLine="560"/>
      </w:pPr>
      <w:r>
        <w:t>1</w:t>
      </w:r>
      <w:r>
        <w:rPr>
          <w:rFonts w:hint="eastAsia"/>
        </w:rPr>
        <w:t>、已在我国认可的海内外高校或学术机构获得管理学或相关学科学士学位者。</w:t>
      </w:r>
    </w:p>
    <w:p w:rsidR="00E02E4D" w:rsidRDefault="00E02E4D" w:rsidP="00E02E4D">
      <w:pPr>
        <w:pStyle w:val="10"/>
        <w:ind w:firstLine="560"/>
      </w:pPr>
      <w:r>
        <w:t>2</w:t>
      </w:r>
      <w:r>
        <w:rPr>
          <w:rFonts w:hint="eastAsia"/>
        </w:rPr>
        <w:t>、能够用英语进行课程学习、阅读文献和进行学术写作，能够用英语进行日常交流。</w:t>
      </w:r>
    </w:p>
    <w:p w:rsidR="00E02E4D" w:rsidRDefault="00E02E4D" w:rsidP="00E02E4D">
      <w:pPr>
        <w:pStyle w:val="10"/>
        <w:ind w:firstLineChars="71"/>
        <w:rPr>
          <w:b/>
        </w:rPr>
      </w:pPr>
      <w:r>
        <w:rPr>
          <w:rFonts w:hint="eastAsia"/>
          <w:b/>
        </w:rPr>
        <w:t>五、培养年限</w:t>
      </w:r>
    </w:p>
    <w:p w:rsidR="00E02E4D" w:rsidRDefault="00E02E4D" w:rsidP="00E02E4D">
      <w:pPr>
        <w:pStyle w:val="10"/>
        <w:ind w:firstLine="560"/>
      </w:pPr>
      <w:r>
        <w:rPr>
          <w:rFonts w:hint="eastAsia"/>
        </w:rPr>
        <w:t>公共管理学术型硕士学制为</w:t>
      </w:r>
      <w:r>
        <w:rPr>
          <w:rFonts w:hint="eastAsia"/>
        </w:rPr>
        <w:t>3</w:t>
      </w:r>
      <w:r>
        <w:rPr>
          <w:rFonts w:hint="eastAsia"/>
        </w:rPr>
        <w:t>年，实行弹性学制，学习年限最短不低于</w:t>
      </w:r>
      <w:r>
        <w:rPr>
          <w:rFonts w:hint="eastAsia"/>
        </w:rPr>
        <w:t>2</w:t>
      </w:r>
      <w:r>
        <w:rPr>
          <w:rFonts w:hint="eastAsia"/>
        </w:rPr>
        <w:t>年，最长不超过</w:t>
      </w:r>
      <w:r>
        <w:rPr>
          <w:rFonts w:hint="eastAsia"/>
        </w:rPr>
        <w:t>5</w:t>
      </w:r>
      <w:r>
        <w:rPr>
          <w:rFonts w:hint="eastAsia"/>
        </w:rPr>
        <w:t>年。</w:t>
      </w:r>
    </w:p>
    <w:p w:rsidR="00E02E4D" w:rsidRDefault="00E02E4D" w:rsidP="00E02E4D">
      <w:pPr>
        <w:pStyle w:val="10"/>
        <w:ind w:firstLine="560"/>
      </w:pPr>
    </w:p>
    <w:p w:rsidR="00E02E4D" w:rsidRDefault="00E02E4D" w:rsidP="00E02E4D">
      <w:pPr>
        <w:pStyle w:val="10"/>
        <w:ind w:firstLineChars="71"/>
        <w:rPr>
          <w:b/>
        </w:rPr>
      </w:pPr>
      <w:r>
        <w:rPr>
          <w:rFonts w:hint="eastAsia"/>
          <w:b/>
        </w:rPr>
        <w:lastRenderedPageBreak/>
        <w:t>六、学分要求和课程设置</w:t>
      </w:r>
    </w:p>
    <w:p w:rsidR="00E02E4D" w:rsidRDefault="00E02E4D" w:rsidP="00E02E4D">
      <w:pPr>
        <w:pStyle w:val="10"/>
        <w:ind w:firstLine="560"/>
      </w:pPr>
      <w:r>
        <w:rPr>
          <w:rFonts w:hint="eastAsia"/>
        </w:rPr>
        <w:t>硕士生需要通过完成不少于</w:t>
      </w:r>
      <w:r>
        <w:t>2</w:t>
      </w:r>
      <w:r>
        <w:rPr>
          <w:rFonts w:hint="eastAsia"/>
        </w:rPr>
        <w:t>8</w:t>
      </w:r>
      <w:r>
        <w:rPr>
          <w:rFonts w:hint="eastAsia"/>
        </w:rPr>
        <w:t>学分的课程学习，其中学位课程学分不低于</w:t>
      </w:r>
      <w:r>
        <w:rPr>
          <w:rFonts w:hint="eastAsia"/>
        </w:rPr>
        <w:t>18</w:t>
      </w:r>
      <w:r>
        <w:rPr>
          <w:rFonts w:hint="eastAsia"/>
        </w:rPr>
        <w:t>学分，其余为非学位课程。硕士生还必须结合研究课题完成一篇硕士论文，并通过答辩。公共管理学术型全英文留学硕士研究生课程设置如下表。</w:t>
      </w:r>
    </w:p>
    <w:p w:rsidR="00E02E4D" w:rsidRDefault="00E02E4D" w:rsidP="00E02E4D">
      <w:pPr>
        <w:pStyle w:val="a5"/>
        <w:spacing w:after="468"/>
        <w:rPr>
          <w:lang w:val="fr-FR"/>
        </w:rPr>
      </w:pPr>
      <w:r>
        <w:rPr>
          <w:lang w:val="fr-FR"/>
        </w:rPr>
        <w:br w:type="page"/>
      </w:r>
      <w:r>
        <w:rPr>
          <w:lang w:val="fr-FR"/>
        </w:rPr>
        <w:lastRenderedPageBreak/>
        <w:t>Public Managemen</w:t>
      </w:r>
      <w:r>
        <w:rPr>
          <w:rFonts w:hint="eastAsia"/>
          <w:lang w:val="fr-FR"/>
        </w:rPr>
        <w:t>t</w:t>
      </w:r>
      <w:r>
        <w:rPr>
          <w:rFonts w:cs="黑体" w:hint="eastAsia"/>
          <w:lang w:val="fr-FR"/>
        </w:rPr>
        <w:t>（</w:t>
      </w:r>
      <w:r>
        <w:rPr>
          <w:lang w:val="fr-FR"/>
        </w:rPr>
        <w:t>1204</w:t>
      </w:r>
      <w:r>
        <w:rPr>
          <w:rFonts w:cs="黑体" w:hint="eastAsia"/>
          <w:lang w:val="fr-FR"/>
        </w:rPr>
        <w:t>）</w:t>
      </w:r>
    </w:p>
    <w:p w:rsidR="00E02E4D" w:rsidRDefault="00E02E4D" w:rsidP="00E02E4D">
      <w:pPr>
        <w:pStyle w:val="a6"/>
        <w:rPr>
          <w:lang w:val="fr-FR"/>
        </w:rPr>
      </w:pPr>
      <w:r>
        <w:rPr>
          <w:lang w:val="fr-FR"/>
        </w:rPr>
        <w:t>Discipline : Management</w:t>
      </w:r>
      <w:r>
        <w:rPr>
          <w:rFonts w:cs="黑体" w:hint="eastAsia"/>
          <w:lang w:val="fr-FR"/>
        </w:rPr>
        <w:t>（</w:t>
      </w:r>
      <w:r>
        <w:rPr>
          <w:lang w:val="fr-FR"/>
        </w:rPr>
        <w:t>12</w:t>
      </w:r>
      <w:r>
        <w:rPr>
          <w:rFonts w:cs="黑体" w:hint="eastAsia"/>
          <w:lang w:val="fr-FR"/>
        </w:rPr>
        <w:t>）</w:t>
      </w:r>
    </w:p>
    <w:p w:rsidR="00E02E4D" w:rsidRPr="005E72F1" w:rsidRDefault="00E02E4D" w:rsidP="00E02E4D">
      <w:pPr>
        <w:pStyle w:val="a6"/>
        <w:rPr>
          <w:lang w:val="fr-FR"/>
        </w:rPr>
      </w:pPr>
      <w:r w:rsidRPr="005E72F1">
        <w:rPr>
          <w:lang w:val="fr-FR"/>
        </w:rPr>
        <w:t>First-Class Discipline</w:t>
      </w:r>
      <w:r>
        <w:rPr>
          <w:lang w:val="fr-FR"/>
        </w:rPr>
        <w:t xml:space="preserve"> : </w:t>
      </w:r>
      <w:r w:rsidRPr="005E72F1">
        <w:rPr>
          <w:lang w:val="fr-FR"/>
        </w:rPr>
        <w:t xml:space="preserve">Public </w:t>
      </w:r>
      <w:r w:rsidRPr="005E72F1">
        <w:rPr>
          <w:rFonts w:hint="eastAsia"/>
          <w:lang w:val="fr-FR"/>
        </w:rPr>
        <w:t>Administration</w:t>
      </w:r>
      <w:r w:rsidRPr="005E72F1">
        <w:rPr>
          <w:rFonts w:cs="黑体" w:hint="eastAsia"/>
          <w:lang w:val="fr-FR"/>
        </w:rPr>
        <w:t>（</w:t>
      </w:r>
      <w:r w:rsidRPr="005E72F1">
        <w:rPr>
          <w:lang w:val="fr-FR"/>
        </w:rPr>
        <w:t>1204</w:t>
      </w:r>
      <w:r w:rsidRPr="005E72F1">
        <w:rPr>
          <w:rFonts w:cs="黑体" w:hint="eastAsia"/>
          <w:lang w:val="fr-FR"/>
        </w:rPr>
        <w:t>）</w:t>
      </w:r>
    </w:p>
    <w:p w:rsidR="00E02E4D" w:rsidRPr="005E72F1" w:rsidRDefault="00E02E4D" w:rsidP="00E02E4D">
      <w:pPr>
        <w:spacing w:line="480" w:lineRule="exact"/>
        <w:rPr>
          <w:rFonts w:ascii="Times New Roman" w:eastAsia="宋体" w:hAnsi="Times New Roman"/>
          <w:lang w:val="fr-FR"/>
        </w:rPr>
      </w:pPr>
    </w:p>
    <w:p w:rsidR="00E02E4D" w:rsidRPr="005E72F1" w:rsidRDefault="00E02E4D" w:rsidP="00E02E4D">
      <w:pPr>
        <w:pStyle w:val="a6"/>
        <w:rPr>
          <w:b/>
          <w:bCs/>
          <w:szCs w:val="24"/>
          <w:lang w:val="fr-FR"/>
        </w:rPr>
      </w:pPr>
      <w:r w:rsidRPr="005E72F1">
        <w:rPr>
          <w:b/>
          <w:bCs/>
          <w:szCs w:val="24"/>
          <w:lang w:val="fr-FR"/>
        </w:rPr>
        <w:t xml:space="preserve">1. </w:t>
      </w:r>
      <w:r w:rsidRPr="005E72F1">
        <w:rPr>
          <w:b/>
          <w:lang w:val="fr-FR"/>
        </w:rPr>
        <w:t>Discipline Description</w:t>
      </w:r>
    </w:p>
    <w:p w:rsidR="00E02E4D" w:rsidRDefault="00E02E4D" w:rsidP="00E02E4D">
      <w:pPr>
        <w:pStyle w:val="a6"/>
        <w:ind w:firstLine="420"/>
        <w:rPr>
          <w:kern w:val="0"/>
          <w:szCs w:val="24"/>
        </w:rPr>
      </w:pPr>
      <w:r w:rsidRPr="005E72F1">
        <w:rPr>
          <w:kern w:val="0"/>
          <w:szCs w:val="24"/>
          <w:lang w:val="fr-FR"/>
        </w:rPr>
        <w:t xml:space="preserve">Public </w:t>
      </w:r>
      <w:r w:rsidRPr="005E72F1">
        <w:rPr>
          <w:rFonts w:hint="eastAsia"/>
          <w:kern w:val="0"/>
          <w:szCs w:val="24"/>
          <w:lang w:val="fr-FR"/>
        </w:rPr>
        <w:t>Administration</w:t>
      </w:r>
      <w:r w:rsidRPr="005E72F1">
        <w:rPr>
          <w:kern w:val="0"/>
          <w:szCs w:val="24"/>
          <w:lang w:val="fr-FR"/>
        </w:rPr>
        <w:t xml:space="preserve"> is an emerging discipline prevailing in the contemporary international communities. </w:t>
      </w:r>
      <w:r>
        <w:rPr>
          <w:kern w:val="0"/>
          <w:szCs w:val="24"/>
        </w:rPr>
        <w:t xml:space="preserve">As a knowledge system, public management subordinates to the discipline category of management and aims to investigate a variety of activities related with public management and reveal potential law underlying such activities through comprehensively using various scientific theories and research methods. Public Management, as a first-level discipline, is paralleled with the disciplines of management science and engineering, business management, the economic management of agriculture and forestry, the management of books, and the information and archives. Normally, the discipline of public management includes five sub-disciplines or majors: public management, the management of social-medical-sanitation, social security, educational economics and management, and land resource management. With the increasing need of modernization, </w:t>
      </w:r>
      <w:proofErr w:type="spellStart"/>
      <w:r>
        <w:rPr>
          <w:kern w:val="0"/>
          <w:szCs w:val="24"/>
        </w:rPr>
        <w:t>scientification</w:t>
      </w:r>
      <w:proofErr w:type="spellEnd"/>
      <w:r>
        <w:rPr>
          <w:kern w:val="0"/>
          <w:szCs w:val="24"/>
        </w:rPr>
        <w:t xml:space="preserve"> and specialization on international social and public management, more and more attention is paid on the reform and practice of public management in various countries. </w:t>
      </w:r>
    </w:p>
    <w:p w:rsidR="00E02E4D" w:rsidRDefault="00E02E4D" w:rsidP="00E02E4D">
      <w:pPr>
        <w:pStyle w:val="a6"/>
        <w:ind w:firstLine="420"/>
        <w:rPr>
          <w:kern w:val="0"/>
          <w:szCs w:val="24"/>
        </w:rPr>
      </w:pPr>
      <w:r>
        <w:rPr>
          <w:kern w:val="0"/>
          <w:szCs w:val="24"/>
        </w:rPr>
        <w:t xml:space="preserve">The discipline of public management </w:t>
      </w:r>
      <w:r>
        <w:rPr>
          <w:rFonts w:hint="eastAsia"/>
          <w:kern w:val="0"/>
          <w:szCs w:val="24"/>
        </w:rPr>
        <w:t>at</w:t>
      </w:r>
      <w:r>
        <w:rPr>
          <w:kern w:val="0"/>
          <w:szCs w:val="24"/>
        </w:rPr>
        <w:t xml:space="preserve"> </w:t>
      </w:r>
      <w:proofErr w:type="spellStart"/>
      <w:r>
        <w:rPr>
          <w:kern w:val="0"/>
          <w:szCs w:val="24"/>
        </w:rPr>
        <w:t>Hohai</w:t>
      </w:r>
      <w:proofErr w:type="spellEnd"/>
      <w:r>
        <w:rPr>
          <w:kern w:val="0"/>
          <w:szCs w:val="24"/>
        </w:rPr>
        <w:t xml:space="preserve"> University can be traced back to those research directions related to public management established in some master programs such as “technology economics and management” and “Marxist theory and ideological and political education” in 1994. More than </w:t>
      </w:r>
      <w:r>
        <w:rPr>
          <w:rFonts w:hint="eastAsia"/>
          <w:kern w:val="0"/>
          <w:szCs w:val="24"/>
        </w:rPr>
        <w:t>5</w:t>
      </w:r>
      <w:r>
        <w:rPr>
          <w:kern w:val="0"/>
          <w:szCs w:val="24"/>
        </w:rPr>
        <w:t xml:space="preserve">00 Masters were trained with the background of public management. It also awarded some achievements in public policies, public economy, land resource management and resettlement management, all of which have been acknowledged as the characteristics of our own discipline of public management. With several years’ discipline construction and development, the master program on public management (i.e., </w:t>
      </w:r>
      <w:r>
        <w:rPr>
          <w:szCs w:val="24"/>
        </w:rPr>
        <w:t>administration management</w:t>
      </w:r>
      <w:r>
        <w:rPr>
          <w:kern w:val="0"/>
          <w:szCs w:val="24"/>
        </w:rPr>
        <w:t>) was approved to set up in 2003, and awarded the master degree-conferring qualification of public management as a first-level discipline in 2005, including “public management”, “social security”, “land resource management”, “education economic and management”, and “social medicine and health management”.</w:t>
      </w:r>
    </w:p>
    <w:p w:rsidR="00E02E4D" w:rsidRDefault="00E02E4D" w:rsidP="00E02E4D">
      <w:pPr>
        <w:pStyle w:val="a6"/>
        <w:ind w:firstLine="420"/>
        <w:rPr>
          <w:kern w:val="0"/>
          <w:szCs w:val="24"/>
        </w:rPr>
      </w:pPr>
      <w:r>
        <w:rPr>
          <w:kern w:val="0"/>
          <w:szCs w:val="24"/>
        </w:rPr>
        <w:t xml:space="preserve">The discipline of Public Management has 28 faculties, including over 14 professors and 12 associate professors. Twenty-four of them have earned their doctor’s degrees. This discipline </w:t>
      </w:r>
      <w:r>
        <w:rPr>
          <w:kern w:val="0"/>
          <w:szCs w:val="24"/>
        </w:rPr>
        <w:lastRenderedPageBreak/>
        <w:t xml:space="preserve">has </w:t>
      </w:r>
      <w:r>
        <w:rPr>
          <w:rFonts w:hint="eastAsia"/>
          <w:kern w:val="0"/>
          <w:szCs w:val="24"/>
        </w:rPr>
        <w:t>8</w:t>
      </w:r>
      <w:r>
        <w:rPr>
          <w:kern w:val="0"/>
          <w:szCs w:val="24"/>
        </w:rPr>
        <w:t xml:space="preserve"> doctoral supervisors. The reasonably structured staff arrangement is key guarantee </w:t>
      </w:r>
      <w:r>
        <w:rPr>
          <w:rFonts w:hint="eastAsia"/>
          <w:kern w:val="0"/>
          <w:szCs w:val="24"/>
        </w:rPr>
        <w:t xml:space="preserve">for </w:t>
      </w:r>
      <w:r>
        <w:rPr>
          <w:kern w:val="0"/>
          <w:szCs w:val="24"/>
        </w:rPr>
        <w:t>cultivating high-level public managers, occupation-</w:t>
      </w:r>
      <w:r>
        <w:rPr>
          <w:rFonts w:hint="eastAsia"/>
          <w:kern w:val="0"/>
          <w:szCs w:val="24"/>
        </w:rPr>
        <w:t>appropriate</w:t>
      </w:r>
      <w:r>
        <w:rPr>
          <w:kern w:val="0"/>
          <w:szCs w:val="24"/>
        </w:rPr>
        <w:t xml:space="preserve">, market-satisfied excellent practical talents and promising students motivated to further study. </w:t>
      </w:r>
    </w:p>
    <w:p w:rsidR="00E02E4D" w:rsidRDefault="00E02E4D" w:rsidP="00E02E4D">
      <w:pPr>
        <w:pStyle w:val="a6"/>
        <w:rPr>
          <w:b/>
          <w:bCs/>
          <w:szCs w:val="24"/>
        </w:rPr>
      </w:pPr>
      <w:r>
        <w:rPr>
          <w:b/>
          <w:bCs/>
          <w:szCs w:val="24"/>
        </w:rPr>
        <w:t xml:space="preserve">2. </w:t>
      </w:r>
      <w:r>
        <w:rPr>
          <w:b/>
        </w:rPr>
        <w:t>Program Description</w:t>
      </w:r>
    </w:p>
    <w:p w:rsidR="00E02E4D" w:rsidRDefault="00E02E4D" w:rsidP="00E02E4D">
      <w:pPr>
        <w:pStyle w:val="a6"/>
        <w:ind w:firstLine="420"/>
        <w:rPr>
          <w:kern w:val="0"/>
          <w:szCs w:val="24"/>
        </w:rPr>
      </w:pPr>
      <w:r>
        <w:rPr>
          <w:kern w:val="0"/>
          <w:szCs w:val="24"/>
        </w:rPr>
        <w:t xml:space="preserve">The master program in </w:t>
      </w:r>
      <w:r>
        <w:rPr>
          <w:rFonts w:hint="eastAsia"/>
          <w:kern w:val="0"/>
          <w:szCs w:val="24"/>
        </w:rPr>
        <w:t>p</w:t>
      </w:r>
      <w:r>
        <w:rPr>
          <w:kern w:val="0"/>
          <w:szCs w:val="24"/>
        </w:rPr>
        <w:t xml:space="preserve">ublic </w:t>
      </w:r>
      <w:r>
        <w:rPr>
          <w:rFonts w:hint="eastAsia"/>
          <w:kern w:val="0"/>
          <w:szCs w:val="24"/>
        </w:rPr>
        <w:t>m</w:t>
      </w:r>
      <w:r>
        <w:rPr>
          <w:kern w:val="0"/>
          <w:szCs w:val="24"/>
        </w:rPr>
        <w:t xml:space="preserve">anagement aims to cultivate high-level </w:t>
      </w:r>
      <w:r>
        <w:rPr>
          <w:rFonts w:hint="eastAsia"/>
          <w:kern w:val="0"/>
          <w:szCs w:val="24"/>
        </w:rPr>
        <w:t xml:space="preserve">professional </w:t>
      </w:r>
      <w:r>
        <w:rPr>
          <w:kern w:val="0"/>
          <w:szCs w:val="24"/>
        </w:rPr>
        <w:t>talents with comprehensive knowledge and theor</w:t>
      </w:r>
      <w:r>
        <w:rPr>
          <w:rFonts w:hint="eastAsia"/>
          <w:kern w:val="0"/>
          <w:szCs w:val="24"/>
        </w:rPr>
        <w:t>ies</w:t>
      </w:r>
      <w:r>
        <w:rPr>
          <w:kern w:val="0"/>
          <w:szCs w:val="24"/>
        </w:rPr>
        <w:t xml:space="preserve"> of international public </w:t>
      </w:r>
      <w:r>
        <w:rPr>
          <w:rFonts w:hint="eastAsia"/>
          <w:kern w:val="0"/>
          <w:szCs w:val="24"/>
        </w:rPr>
        <w:t>m</w:t>
      </w:r>
      <w:r>
        <w:rPr>
          <w:kern w:val="0"/>
          <w:szCs w:val="24"/>
        </w:rPr>
        <w:t xml:space="preserve">anagement, who are capable of getting insight into the status and trend of </w:t>
      </w:r>
      <w:r>
        <w:rPr>
          <w:rFonts w:hint="eastAsia"/>
          <w:kern w:val="0"/>
          <w:szCs w:val="24"/>
        </w:rPr>
        <w:t xml:space="preserve">the discipline of </w:t>
      </w:r>
      <w:r>
        <w:rPr>
          <w:kern w:val="0"/>
          <w:szCs w:val="24"/>
        </w:rPr>
        <w:t xml:space="preserve">public </w:t>
      </w:r>
      <w:r>
        <w:rPr>
          <w:rFonts w:hint="eastAsia"/>
          <w:kern w:val="0"/>
          <w:szCs w:val="24"/>
        </w:rPr>
        <w:t>m</w:t>
      </w:r>
      <w:r>
        <w:rPr>
          <w:kern w:val="0"/>
          <w:szCs w:val="24"/>
        </w:rPr>
        <w:t>anagement, and have good international visions, honest</w:t>
      </w:r>
      <w:r>
        <w:rPr>
          <w:rFonts w:hint="eastAsia"/>
          <w:kern w:val="0"/>
          <w:szCs w:val="24"/>
        </w:rPr>
        <w:t>y</w:t>
      </w:r>
      <w:r>
        <w:rPr>
          <w:kern w:val="0"/>
          <w:szCs w:val="24"/>
        </w:rPr>
        <w:t xml:space="preserve"> and team-work spirits. The programs aims at </w:t>
      </w:r>
      <w:r>
        <w:rPr>
          <w:rFonts w:hint="eastAsia"/>
          <w:kern w:val="0"/>
          <w:szCs w:val="24"/>
        </w:rPr>
        <w:t>training excellent</w:t>
      </w:r>
      <w:r>
        <w:rPr>
          <w:kern w:val="0"/>
          <w:szCs w:val="24"/>
        </w:rPr>
        <w:t xml:space="preserve"> academic individuals who are </w:t>
      </w:r>
      <w:r>
        <w:rPr>
          <w:rFonts w:hint="eastAsia"/>
          <w:kern w:val="0"/>
          <w:szCs w:val="24"/>
        </w:rPr>
        <w:t xml:space="preserve">skilled in </w:t>
      </w:r>
      <w:r>
        <w:rPr>
          <w:kern w:val="0"/>
          <w:szCs w:val="24"/>
        </w:rPr>
        <w:t xml:space="preserve">dealing with public management </w:t>
      </w:r>
      <w:r>
        <w:rPr>
          <w:rFonts w:hint="eastAsia"/>
          <w:kern w:val="0"/>
          <w:szCs w:val="24"/>
        </w:rPr>
        <w:t xml:space="preserve">issues </w:t>
      </w:r>
      <w:r>
        <w:rPr>
          <w:kern w:val="0"/>
          <w:szCs w:val="24"/>
        </w:rPr>
        <w:t>and public policy analys</w:t>
      </w:r>
      <w:r>
        <w:rPr>
          <w:rFonts w:hint="eastAsia"/>
          <w:kern w:val="0"/>
          <w:szCs w:val="24"/>
        </w:rPr>
        <w:t>e</w:t>
      </w:r>
      <w:r>
        <w:rPr>
          <w:kern w:val="0"/>
          <w:szCs w:val="24"/>
        </w:rPr>
        <w:t>s,</w:t>
      </w:r>
      <w:r>
        <w:rPr>
          <w:rFonts w:hint="eastAsia"/>
          <w:kern w:val="0"/>
          <w:szCs w:val="24"/>
        </w:rPr>
        <w:t xml:space="preserve"> and</w:t>
      </w:r>
      <w:r>
        <w:rPr>
          <w:kern w:val="0"/>
          <w:szCs w:val="24"/>
        </w:rPr>
        <w:t xml:space="preserve"> applying the </w:t>
      </w:r>
      <w:r>
        <w:rPr>
          <w:rFonts w:hint="eastAsia"/>
          <w:kern w:val="0"/>
          <w:szCs w:val="24"/>
        </w:rPr>
        <w:t xml:space="preserve">specialized </w:t>
      </w:r>
      <w:r>
        <w:rPr>
          <w:kern w:val="0"/>
          <w:szCs w:val="24"/>
        </w:rPr>
        <w:t xml:space="preserve">knowledge and </w:t>
      </w:r>
      <w:r>
        <w:rPr>
          <w:rFonts w:hint="eastAsia"/>
          <w:kern w:val="0"/>
          <w:szCs w:val="24"/>
        </w:rPr>
        <w:t>professional skills</w:t>
      </w:r>
      <w:r>
        <w:rPr>
          <w:kern w:val="0"/>
          <w:szCs w:val="24"/>
        </w:rPr>
        <w:t xml:space="preserve"> on management</w:t>
      </w:r>
      <w:r>
        <w:rPr>
          <w:rFonts w:hint="eastAsia"/>
          <w:kern w:val="0"/>
          <w:szCs w:val="24"/>
        </w:rPr>
        <w:t xml:space="preserve"> science</w:t>
      </w:r>
      <w:r>
        <w:rPr>
          <w:kern w:val="0"/>
          <w:szCs w:val="24"/>
        </w:rPr>
        <w:t>, politic</w:t>
      </w:r>
      <w:r>
        <w:rPr>
          <w:rFonts w:hint="eastAsia"/>
          <w:kern w:val="0"/>
          <w:szCs w:val="24"/>
        </w:rPr>
        <w:t>s</w:t>
      </w:r>
      <w:r>
        <w:rPr>
          <w:kern w:val="0"/>
          <w:szCs w:val="24"/>
        </w:rPr>
        <w:t>, economic</w:t>
      </w:r>
      <w:r>
        <w:rPr>
          <w:rFonts w:hint="eastAsia"/>
          <w:kern w:val="0"/>
          <w:szCs w:val="24"/>
        </w:rPr>
        <w:t>s</w:t>
      </w:r>
      <w:r>
        <w:rPr>
          <w:kern w:val="0"/>
          <w:szCs w:val="24"/>
        </w:rPr>
        <w:t xml:space="preserve">, law and modern technology to </w:t>
      </w:r>
      <w:r>
        <w:rPr>
          <w:rFonts w:hint="eastAsia"/>
          <w:kern w:val="0"/>
          <w:szCs w:val="24"/>
        </w:rPr>
        <w:t xml:space="preserve">develop theories and to </w:t>
      </w:r>
      <w:r>
        <w:rPr>
          <w:kern w:val="0"/>
          <w:szCs w:val="24"/>
        </w:rPr>
        <w:t>solve practical problems in</w:t>
      </w:r>
      <w:r>
        <w:rPr>
          <w:rFonts w:hint="eastAsia"/>
          <w:kern w:val="0"/>
          <w:szCs w:val="24"/>
        </w:rPr>
        <w:t xml:space="preserve"> public management filed</w:t>
      </w:r>
      <w:r>
        <w:rPr>
          <w:kern w:val="0"/>
          <w:szCs w:val="24"/>
        </w:rPr>
        <w:t xml:space="preserve">. </w:t>
      </w:r>
    </w:p>
    <w:p w:rsidR="00E02E4D" w:rsidRDefault="00E02E4D" w:rsidP="00E02E4D">
      <w:pPr>
        <w:pStyle w:val="a6"/>
        <w:rPr>
          <w:kern w:val="0"/>
          <w:szCs w:val="24"/>
        </w:rPr>
      </w:pPr>
      <w:r>
        <w:rPr>
          <w:kern w:val="0"/>
          <w:szCs w:val="24"/>
        </w:rPr>
        <w:t>The program is designed to provide students with excellent environment</w:t>
      </w:r>
      <w:r>
        <w:rPr>
          <w:rFonts w:hint="eastAsia"/>
          <w:kern w:val="0"/>
          <w:szCs w:val="24"/>
        </w:rPr>
        <w:t xml:space="preserve"> and </w:t>
      </w:r>
      <w:r>
        <w:rPr>
          <w:kern w:val="0"/>
          <w:szCs w:val="24"/>
        </w:rPr>
        <w:t>intellectual</w:t>
      </w:r>
      <w:bookmarkStart w:id="0" w:name="_Hlk483151901"/>
      <w:r w:rsidR="00081238">
        <w:rPr>
          <w:rFonts w:hint="eastAsia"/>
          <w:kern w:val="0"/>
          <w:szCs w:val="24"/>
        </w:rPr>
        <w:t xml:space="preserve"> </w:t>
      </w:r>
      <w:r>
        <w:rPr>
          <w:kern w:val="0"/>
          <w:szCs w:val="24"/>
        </w:rPr>
        <w:t>guidance to</w:t>
      </w:r>
      <w:r w:rsidR="00081238">
        <w:rPr>
          <w:rFonts w:hint="eastAsia"/>
          <w:kern w:val="0"/>
          <w:szCs w:val="24"/>
        </w:rPr>
        <w:t xml:space="preserve"> </w:t>
      </w:r>
      <w:r>
        <w:rPr>
          <w:rFonts w:hint="eastAsia"/>
          <w:kern w:val="0"/>
          <w:szCs w:val="24"/>
        </w:rPr>
        <w:t xml:space="preserve">know the </w:t>
      </w:r>
      <w:r>
        <w:rPr>
          <w:kern w:val="0"/>
          <w:szCs w:val="24"/>
        </w:rPr>
        <w:t>frontier</w:t>
      </w:r>
      <w:r>
        <w:rPr>
          <w:rFonts w:hint="eastAsia"/>
          <w:kern w:val="0"/>
          <w:szCs w:val="24"/>
        </w:rPr>
        <w:t xml:space="preserve"> of international public management and its trends of theoretical development, to master</w:t>
      </w:r>
      <w:r>
        <w:rPr>
          <w:kern w:val="0"/>
          <w:szCs w:val="24"/>
        </w:rPr>
        <w:t xml:space="preserve"> the knowledge</w:t>
      </w:r>
      <w:r>
        <w:rPr>
          <w:rFonts w:hint="eastAsia"/>
          <w:kern w:val="0"/>
          <w:szCs w:val="24"/>
        </w:rPr>
        <w:t xml:space="preserve">, </w:t>
      </w:r>
      <w:r>
        <w:rPr>
          <w:kern w:val="0"/>
          <w:szCs w:val="24"/>
        </w:rPr>
        <w:t>principles</w:t>
      </w:r>
      <w:r>
        <w:rPr>
          <w:rFonts w:hint="eastAsia"/>
          <w:kern w:val="0"/>
          <w:szCs w:val="24"/>
        </w:rPr>
        <w:t xml:space="preserve"> and </w:t>
      </w:r>
      <w:r>
        <w:rPr>
          <w:kern w:val="0"/>
          <w:szCs w:val="24"/>
        </w:rPr>
        <w:t>multiple</w:t>
      </w:r>
      <w:r>
        <w:rPr>
          <w:rFonts w:hint="eastAsia"/>
          <w:kern w:val="0"/>
          <w:szCs w:val="24"/>
        </w:rPr>
        <w:t xml:space="preserve"> skills</w:t>
      </w:r>
      <w:bookmarkEnd w:id="0"/>
      <w:r>
        <w:rPr>
          <w:kern w:val="0"/>
          <w:szCs w:val="24"/>
        </w:rPr>
        <w:t xml:space="preserve"> in public </w:t>
      </w:r>
      <w:r>
        <w:rPr>
          <w:rFonts w:hint="eastAsia"/>
          <w:kern w:val="0"/>
          <w:szCs w:val="24"/>
        </w:rPr>
        <w:t>m</w:t>
      </w:r>
      <w:r>
        <w:rPr>
          <w:kern w:val="0"/>
          <w:szCs w:val="24"/>
        </w:rPr>
        <w:t>anagement</w:t>
      </w:r>
      <w:r>
        <w:rPr>
          <w:rFonts w:hint="eastAsia"/>
          <w:kern w:val="0"/>
          <w:szCs w:val="24"/>
        </w:rPr>
        <w:t xml:space="preserve">, </w:t>
      </w:r>
      <w:bookmarkStart w:id="1" w:name="_Hlk483153109"/>
      <w:r>
        <w:rPr>
          <w:rFonts w:hint="eastAsia"/>
          <w:kern w:val="0"/>
          <w:szCs w:val="24"/>
        </w:rPr>
        <w:t>to expertly resolve practical or theoretical problems relevant with public management via</w:t>
      </w:r>
      <w:r>
        <w:rPr>
          <w:kern w:val="0"/>
          <w:szCs w:val="24"/>
        </w:rPr>
        <w:t xml:space="preserve"> research project </w:t>
      </w:r>
      <w:r>
        <w:rPr>
          <w:rFonts w:hint="eastAsia"/>
          <w:kern w:val="0"/>
          <w:szCs w:val="24"/>
        </w:rPr>
        <w:t>supervised by</w:t>
      </w:r>
      <w:r>
        <w:rPr>
          <w:kern w:val="0"/>
          <w:szCs w:val="24"/>
        </w:rPr>
        <w:t xml:space="preserve"> experienced </w:t>
      </w:r>
      <w:r>
        <w:rPr>
          <w:rFonts w:hint="eastAsia"/>
          <w:kern w:val="0"/>
          <w:szCs w:val="24"/>
        </w:rPr>
        <w:t>professors or experts</w:t>
      </w:r>
      <w:bookmarkEnd w:id="1"/>
      <w:r>
        <w:rPr>
          <w:kern w:val="0"/>
          <w:szCs w:val="24"/>
        </w:rPr>
        <w:t>. Through the program, students’</w:t>
      </w:r>
      <w:r>
        <w:rPr>
          <w:rFonts w:hint="eastAsia"/>
          <w:kern w:val="0"/>
          <w:szCs w:val="24"/>
        </w:rPr>
        <w:t xml:space="preserve"> professional skills, specialized knowledge, and related problem-solving abilities would be greatly improved, which are necessary to </w:t>
      </w:r>
      <w:r>
        <w:rPr>
          <w:kern w:val="0"/>
          <w:szCs w:val="24"/>
        </w:rPr>
        <w:t>make their own contributions to their research field</w:t>
      </w:r>
      <w:r>
        <w:rPr>
          <w:rFonts w:hint="eastAsia"/>
          <w:kern w:val="0"/>
          <w:szCs w:val="24"/>
        </w:rPr>
        <w:t>s</w:t>
      </w:r>
      <w:r>
        <w:rPr>
          <w:kern w:val="0"/>
          <w:szCs w:val="24"/>
        </w:rPr>
        <w:t xml:space="preserve">.  </w:t>
      </w:r>
    </w:p>
    <w:p w:rsidR="00E02E4D" w:rsidRDefault="00E02E4D" w:rsidP="00E02E4D">
      <w:pPr>
        <w:pStyle w:val="a6"/>
        <w:rPr>
          <w:b/>
          <w:bCs/>
          <w:szCs w:val="24"/>
        </w:rPr>
      </w:pPr>
      <w:r>
        <w:rPr>
          <w:b/>
          <w:bCs/>
          <w:szCs w:val="24"/>
        </w:rPr>
        <w:t>3. Research Directions</w:t>
      </w:r>
    </w:p>
    <w:p w:rsidR="00E02E4D" w:rsidRDefault="00E02E4D" w:rsidP="00E02E4D">
      <w:pPr>
        <w:pStyle w:val="a6"/>
        <w:ind w:firstLine="420"/>
        <w:rPr>
          <w:szCs w:val="24"/>
        </w:rPr>
      </w:pPr>
      <w:r>
        <w:rPr>
          <w:szCs w:val="24"/>
        </w:rPr>
        <w:t>The Master of Public Management program is mainly oriented (but not limited) to the following research areas:</w:t>
      </w:r>
    </w:p>
    <w:p w:rsidR="00E02E4D" w:rsidRDefault="00E02E4D" w:rsidP="00E02E4D">
      <w:pPr>
        <w:pStyle w:val="a6"/>
        <w:numPr>
          <w:ilvl w:val="0"/>
          <w:numId w:val="1"/>
        </w:numPr>
        <w:rPr>
          <w:kern w:val="0"/>
          <w:szCs w:val="24"/>
        </w:rPr>
      </w:pPr>
      <w:r>
        <w:rPr>
          <w:kern w:val="0"/>
          <w:szCs w:val="24"/>
        </w:rPr>
        <w:t>Administration Management.</w:t>
      </w:r>
    </w:p>
    <w:p w:rsidR="00E02E4D" w:rsidRDefault="00E02E4D" w:rsidP="00E02E4D">
      <w:pPr>
        <w:pStyle w:val="a6"/>
        <w:numPr>
          <w:ilvl w:val="0"/>
          <w:numId w:val="1"/>
        </w:numPr>
        <w:rPr>
          <w:kern w:val="0"/>
          <w:szCs w:val="24"/>
        </w:rPr>
      </w:pPr>
      <w:r>
        <w:rPr>
          <w:kern w:val="0"/>
          <w:szCs w:val="24"/>
        </w:rPr>
        <w:t xml:space="preserve">Social Security. </w:t>
      </w:r>
    </w:p>
    <w:p w:rsidR="00E02E4D" w:rsidRDefault="00E02E4D" w:rsidP="00E02E4D">
      <w:pPr>
        <w:pStyle w:val="a6"/>
        <w:numPr>
          <w:ilvl w:val="0"/>
          <w:numId w:val="1"/>
        </w:numPr>
        <w:rPr>
          <w:kern w:val="0"/>
          <w:szCs w:val="24"/>
        </w:rPr>
      </w:pPr>
      <w:r>
        <w:rPr>
          <w:kern w:val="0"/>
          <w:szCs w:val="24"/>
        </w:rPr>
        <w:t xml:space="preserve">Land Resource Management. </w:t>
      </w:r>
    </w:p>
    <w:p w:rsidR="00E02E4D" w:rsidRDefault="00E02E4D" w:rsidP="00E02E4D">
      <w:pPr>
        <w:pStyle w:val="a6"/>
        <w:numPr>
          <w:ilvl w:val="0"/>
          <w:numId w:val="1"/>
        </w:numPr>
        <w:rPr>
          <w:kern w:val="0"/>
          <w:szCs w:val="24"/>
        </w:rPr>
      </w:pPr>
      <w:r>
        <w:rPr>
          <w:kern w:val="0"/>
          <w:szCs w:val="24"/>
        </w:rPr>
        <w:t xml:space="preserve">Resettlement Management. </w:t>
      </w:r>
    </w:p>
    <w:p w:rsidR="00E02E4D" w:rsidRDefault="00E02E4D" w:rsidP="00E02E4D">
      <w:pPr>
        <w:pStyle w:val="a6"/>
        <w:rPr>
          <w:b/>
          <w:bCs/>
          <w:szCs w:val="24"/>
        </w:rPr>
      </w:pPr>
      <w:r>
        <w:rPr>
          <w:b/>
          <w:bCs/>
          <w:szCs w:val="24"/>
        </w:rPr>
        <w:t xml:space="preserve">4. </w:t>
      </w:r>
      <w:r>
        <w:rPr>
          <w:b/>
        </w:rPr>
        <w:t>Application Requirements</w:t>
      </w:r>
    </w:p>
    <w:p w:rsidR="00E02E4D" w:rsidRDefault="00E02E4D" w:rsidP="00E02E4D">
      <w:pPr>
        <w:pStyle w:val="a6"/>
        <w:ind w:firstLine="420"/>
      </w:pPr>
      <w:r>
        <w:t xml:space="preserve">(1) You have received the </w:t>
      </w:r>
      <w:r>
        <w:rPr>
          <w:szCs w:val="24"/>
        </w:rPr>
        <w:t>bachelor degree in management science or related disciplines</w:t>
      </w:r>
      <w:r>
        <w:t xml:space="preserve"> from the domestic and overseas universities or academic institutions accredited by the Ministry of Education.</w:t>
      </w:r>
    </w:p>
    <w:p w:rsidR="00E02E4D" w:rsidRDefault="00E02E4D" w:rsidP="00E02E4D">
      <w:pPr>
        <w:pStyle w:val="a6"/>
        <w:ind w:firstLine="420"/>
      </w:pPr>
      <w:r>
        <w:t>(2) You have the ability to read and write academic papers and communicate in English.</w:t>
      </w:r>
    </w:p>
    <w:p w:rsidR="00E02E4D" w:rsidRDefault="00E02E4D" w:rsidP="00E02E4D">
      <w:pPr>
        <w:pStyle w:val="a6"/>
        <w:rPr>
          <w:b/>
        </w:rPr>
      </w:pPr>
      <w:r>
        <w:rPr>
          <w:b/>
        </w:rPr>
        <w:t>5. Educational System and Duration</w:t>
      </w:r>
    </w:p>
    <w:p w:rsidR="00E02E4D" w:rsidRDefault="00E02E4D" w:rsidP="00E02E4D">
      <w:pPr>
        <w:pStyle w:val="a6"/>
        <w:ind w:firstLine="420"/>
        <w:rPr>
          <w:bCs/>
        </w:rPr>
      </w:pPr>
      <w:r>
        <w:rPr>
          <w:bCs/>
        </w:rPr>
        <w:t xml:space="preserve">The </w:t>
      </w:r>
      <w:r>
        <w:rPr>
          <w:kern w:val="0"/>
          <w:szCs w:val="24"/>
        </w:rPr>
        <w:t>master</w:t>
      </w:r>
      <w:r>
        <w:rPr>
          <w:bCs/>
        </w:rPr>
        <w:t xml:space="preserve"> program </w:t>
      </w:r>
      <w:r>
        <w:rPr>
          <w:rFonts w:hint="eastAsia"/>
          <w:bCs/>
        </w:rPr>
        <w:t>is 3</w:t>
      </w:r>
      <w:r>
        <w:rPr>
          <w:bCs/>
        </w:rPr>
        <w:t xml:space="preserve"> years; the duration is minimum </w:t>
      </w:r>
      <w:r>
        <w:rPr>
          <w:rFonts w:hint="eastAsia"/>
          <w:bCs/>
        </w:rPr>
        <w:t>2</w:t>
      </w:r>
      <w:r>
        <w:rPr>
          <w:bCs/>
        </w:rPr>
        <w:t xml:space="preserve"> years and no more than </w:t>
      </w:r>
      <w:r>
        <w:rPr>
          <w:rFonts w:hint="eastAsia"/>
          <w:bCs/>
        </w:rPr>
        <w:t>5</w:t>
      </w:r>
      <w:r>
        <w:rPr>
          <w:bCs/>
        </w:rPr>
        <w:t xml:space="preserve"> years.</w:t>
      </w:r>
    </w:p>
    <w:p w:rsidR="00E02E4D" w:rsidRDefault="00E02E4D" w:rsidP="00E02E4D">
      <w:pPr>
        <w:pStyle w:val="a6"/>
        <w:rPr>
          <w:b/>
        </w:rPr>
      </w:pPr>
      <w:r>
        <w:rPr>
          <w:b/>
        </w:rPr>
        <w:lastRenderedPageBreak/>
        <w:t>6. Credits and Courses</w:t>
      </w:r>
    </w:p>
    <w:p w:rsidR="00E02E4D" w:rsidRDefault="00E02E4D" w:rsidP="00E02E4D">
      <w:pPr>
        <w:pStyle w:val="a6"/>
        <w:ind w:firstLine="420"/>
      </w:pPr>
      <w:r>
        <w:t xml:space="preserve">A </w:t>
      </w:r>
      <w:r>
        <w:rPr>
          <w:bCs/>
        </w:rPr>
        <w:t>master</w:t>
      </w:r>
      <w:r>
        <w:t xml:space="preserve"> student must take at least </w:t>
      </w:r>
      <w:r>
        <w:rPr>
          <w:rFonts w:hint="eastAsia"/>
        </w:rPr>
        <w:t>28</w:t>
      </w:r>
      <w:r>
        <w:t xml:space="preserve"> credits of courses, including </w:t>
      </w:r>
      <w:r>
        <w:rPr>
          <w:kern w:val="0"/>
          <w:szCs w:val="24"/>
        </w:rPr>
        <w:t>minimum</w:t>
      </w:r>
      <w:r>
        <w:t xml:space="preserve"> 1</w:t>
      </w:r>
      <w:r>
        <w:rPr>
          <w:rFonts w:hint="eastAsia"/>
        </w:rPr>
        <w:t>8</w:t>
      </w:r>
      <w:r>
        <w:t xml:space="preserve"> credits of required course of the degree and </w:t>
      </w:r>
      <w:r>
        <w:rPr>
          <w:rFonts w:hint="eastAsia"/>
        </w:rPr>
        <w:t>the rest</w:t>
      </w:r>
      <w:r>
        <w:t xml:space="preserve"> credits of </w:t>
      </w:r>
      <w:r>
        <w:rPr>
          <w:rFonts w:hint="eastAsia"/>
        </w:rPr>
        <w:t>n</w:t>
      </w:r>
      <w:r>
        <w:t>on-required course of the degree.</w:t>
      </w:r>
    </w:p>
    <w:p w:rsidR="00E02E4D" w:rsidRDefault="00E02E4D" w:rsidP="00E02E4D">
      <w:pPr>
        <w:pStyle w:val="a6"/>
        <w:ind w:firstLine="420"/>
        <w:rPr>
          <w:kern w:val="0"/>
          <w:szCs w:val="24"/>
        </w:rPr>
      </w:pPr>
      <w:r>
        <w:rPr>
          <w:kern w:val="0"/>
          <w:szCs w:val="24"/>
        </w:rPr>
        <w:t>A research thesis is also required course of the degree for obtaining the academic degree and the students must successfully defend their thesis. A list of the courses for master program in the discipline of Public Management is presented below.</w:t>
      </w:r>
    </w:p>
    <w:p w:rsidR="00E02E4D" w:rsidRDefault="00E02E4D" w:rsidP="00E02E4D">
      <w:pPr>
        <w:spacing w:line="360" w:lineRule="auto"/>
        <w:ind w:firstLine="482"/>
        <w:rPr>
          <w:rFonts w:ascii="Times New Roman" w:eastAsia="宋体" w:hAnsi="Times New Roman"/>
          <w:sz w:val="24"/>
        </w:rPr>
      </w:pPr>
    </w:p>
    <w:p w:rsidR="00E02E4D" w:rsidRDefault="00E02E4D" w:rsidP="00E02E4D">
      <w:pPr>
        <w:spacing w:line="480" w:lineRule="exact"/>
        <w:ind w:firstLineChars="200" w:firstLine="480"/>
        <w:rPr>
          <w:rFonts w:ascii="Times New Roman" w:eastAsia="宋体" w:hAnsi="Times New Roman"/>
          <w:kern w:val="0"/>
          <w:sz w:val="24"/>
          <w:szCs w:val="24"/>
        </w:rPr>
        <w:sectPr w:rsidR="00E02E4D">
          <w:pgSz w:w="11906" w:h="16838"/>
          <w:pgMar w:top="1588" w:right="1304" w:bottom="1361" w:left="1304" w:header="851" w:footer="992" w:gutter="0"/>
          <w:cols w:space="425"/>
          <w:docGrid w:type="linesAndChars" w:linePitch="312"/>
        </w:sectPr>
      </w:pPr>
    </w:p>
    <w:p w:rsidR="00E02E4D" w:rsidRDefault="00E02E4D" w:rsidP="00E02E4D">
      <w:pPr>
        <w:pStyle w:val="a7"/>
      </w:pPr>
      <w:r>
        <w:rPr>
          <w:rFonts w:hint="eastAsia"/>
        </w:rPr>
        <w:lastRenderedPageBreak/>
        <w:t>公共管理全英文留学硕士研究生课程设置</w:t>
      </w:r>
    </w:p>
    <w:p w:rsidR="00E02E4D" w:rsidRDefault="00E02E4D" w:rsidP="00E02E4D">
      <w:pPr>
        <w:pStyle w:val="a8"/>
        <w:spacing w:after="156"/>
      </w:pPr>
      <w:r>
        <w:t xml:space="preserve">Courses for Master Students of Public Management </w:t>
      </w:r>
    </w:p>
    <w:tbl>
      <w:tblPr>
        <w:tblW w:w="9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1005"/>
        <w:gridCol w:w="1430"/>
        <w:gridCol w:w="1090"/>
        <w:gridCol w:w="2744"/>
        <w:gridCol w:w="655"/>
        <w:gridCol w:w="752"/>
        <w:gridCol w:w="875"/>
        <w:gridCol w:w="1004"/>
      </w:tblGrid>
      <w:tr w:rsidR="00E02E4D" w:rsidTr="00243864">
        <w:trPr>
          <w:trHeight w:val="397"/>
          <w:jc w:val="center"/>
        </w:trPr>
        <w:tc>
          <w:tcPr>
            <w:tcW w:w="2435" w:type="dxa"/>
            <w:gridSpan w:val="2"/>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课程类别</w:t>
            </w:r>
          </w:p>
          <w:p w:rsidR="00E02E4D" w:rsidRDefault="00E02E4D" w:rsidP="00243864">
            <w:pPr>
              <w:pStyle w:val="a9"/>
              <w:spacing w:line="200" w:lineRule="exact"/>
            </w:pPr>
            <w:r>
              <w:t>Categories</w:t>
            </w: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课程编号</w:t>
            </w:r>
          </w:p>
          <w:p w:rsidR="00E02E4D" w:rsidRDefault="00E02E4D" w:rsidP="00243864">
            <w:pPr>
              <w:pStyle w:val="a9"/>
              <w:spacing w:line="200" w:lineRule="exact"/>
            </w:pPr>
            <w:r>
              <w:t>No</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课程名称</w:t>
            </w:r>
          </w:p>
          <w:p w:rsidR="00E02E4D" w:rsidRDefault="00E02E4D" w:rsidP="00243864">
            <w:pPr>
              <w:pStyle w:val="a9"/>
              <w:spacing w:line="200" w:lineRule="exact"/>
            </w:pPr>
            <w:r>
              <w:t>Course</w:t>
            </w:r>
          </w:p>
        </w:tc>
        <w:tc>
          <w:tcPr>
            <w:tcW w:w="65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学时</w:t>
            </w:r>
          </w:p>
          <w:p w:rsidR="00E02E4D" w:rsidRDefault="00E02E4D" w:rsidP="00243864">
            <w:pPr>
              <w:pStyle w:val="a9"/>
              <w:spacing w:line="200" w:lineRule="exact"/>
            </w:pPr>
            <w:r>
              <w:t>Hours</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学分</w:t>
            </w:r>
          </w:p>
          <w:p w:rsidR="00E02E4D" w:rsidRDefault="00E02E4D" w:rsidP="00243864">
            <w:pPr>
              <w:pStyle w:val="a9"/>
              <w:spacing w:line="200" w:lineRule="exact"/>
            </w:pPr>
            <w:r>
              <w:t>Credit</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开课学期</w:t>
            </w:r>
          </w:p>
          <w:p w:rsidR="00E02E4D" w:rsidRDefault="00E02E4D" w:rsidP="00243864">
            <w:pPr>
              <w:pStyle w:val="a9"/>
              <w:spacing w:line="200" w:lineRule="exact"/>
            </w:pPr>
            <w:r>
              <w:t>Term</w:t>
            </w:r>
          </w:p>
        </w:tc>
        <w:tc>
          <w:tcPr>
            <w:tcW w:w="100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备注</w:t>
            </w:r>
          </w:p>
          <w:p w:rsidR="00E02E4D" w:rsidRDefault="00E02E4D" w:rsidP="00243864">
            <w:pPr>
              <w:pStyle w:val="a9"/>
              <w:spacing w:line="200" w:lineRule="exact"/>
            </w:pPr>
            <w:r>
              <w:t>Note</w:t>
            </w:r>
          </w:p>
        </w:tc>
      </w:tr>
      <w:tr w:rsidR="00E02E4D" w:rsidTr="00243864">
        <w:trPr>
          <w:trHeight w:val="397"/>
          <w:jc w:val="center"/>
        </w:trPr>
        <w:tc>
          <w:tcPr>
            <w:tcW w:w="1005"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学位课程</w:t>
            </w:r>
          </w:p>
          <w:p w:rsidR="00E02E4D" w:rsidRDefault="00E02E4D" w:rsidP="00243864">
            <w:pPr>
              <w:pStyle w:val="a9"/>
              <w:spacing w:line="200" w:lineRule="exact"/>
            </w:pPr>
            <w:r>
              <w:t>20</w:t>
            </w:r>
            <w:r>
              <w:rPr>
                <w:rFonts w:hint="eastAsia"/>
              </w:rPr>
              <w:t>学分</w:t>
            </w:r>
          </w:p>
          <w:p w:rsidR="00E02E4D" w:rsidRDefault="00E02E4D" w:rsidP="00243864">
            <w:pPr>
              <w:pStyle w:val="a9"/>
              <w:widowControl/>
              <w:spacing w:line="200" w:lineRule="exact"/>
            </w:pPr>
            <w:r>
              <w:t>Required course of the degree</w:t>
            </w:r>
          </w:p>
          <w:p w:rsidR="00E02E4D" w:rsidRDefault="00E02E4D" w:rsidP="00243864">
            <w:pPr>
              <w:pStyle w:val="a9"/>
              <w:widowControl/>
              <w:spacing w:line="200" w:lineRule="exact"/>
            </w:pPr>
            <w:r>
              <w:t xml:space="preserve">20 </w:t>
            </w:r>
            <w:r>
              <w:rPr>
                <w:rFonts w:hint="eastAsia"/>
              </w:rPr>
              <w:t>C</w:t>
            </w:r>
            <w:r>
              <w:t>redits</w:t>
            </w:r>
          </w:p>
        </w:tc>
        <w:tc>
          <w:tcPr>
            <w:tcW w:w="1430"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公共课程</w:t>
            </w:r>
          </w:p>
          <w:p w:rsidR="00E02E4D" w:rsidRDefault="00E02E4D" w:rsidP="00243864">
            <w:pPr>
              <w:pStyle w:val="a9"/>
              <w:spacing w:line="200" w:lineRule="exact"/>
            </w:pPr>
            <w:r>
              <w:t xml:space="preserve">General </w:t>
            </w:r>
            <w:r>
              <w:rPr>
                <w:rFonts w:hint="eastAsia"/>
              </w:rPr>
              <w:t>C</w:t>
            </w:r>
            <w:r>
              <w:t>our</w:t>
            </w:r>
            <w:r>
              <w:rPr>
                <w:rFonts w:hint="eastAsia"/>
              </w:rPr>
              <w:t>ses</w:t>
            </w: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2015LXS01</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汉语Ⅰ</w:t>
            </w:r>
          </w:p>
          <w:p w:rsidR="00E02E4D" w:rsidRDefault="00E02E4D" w:rsidP="00243864">
            <w:pPr>
              <w:pStyle w:val="a9"/>
              <w:spacing w:line="200" w:lineRule="exact"/>
            </w:pPr>
            <w:r>
              <w:t xml:space="preserve">Chinese Language </w:t>
            </w:r>
            <w:r>
              <w:rPr>
                <w:rFonts w:hint="eastAsia"/>
              </w:rPr>
              <w:t>Ⅰ</w:t>
            </w:r>
          </w:p>
        </w:tc>
        <w:tc>
          <w:tcPr>
            <w:tcW w:w="65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必修</w:t>
            </w:r>
          </w:p>
          <w:p w:rsidR="00E02E4D" w:rsidRDefault="00E02E4D" w:rsidP="00243864">
            <w:pPr>
              <w:pStyle w:val="a9"/>
              <w:spacing w:line="200" w:lineRule="exact"/>
            </w:pPr>
            <w:hyperlink r:id="rId5" w:history="1">
              <w:r>
                <w:t>Required</w:t>
              </w:r>
            </w:hyperlink>
            <w:hyperlink r:id="rId6" w:history="1">
              <w:r>
                <w:rPr>
                  <w:rFonts w:hint="eastAsia"/>
                </w:rPr>
                <w:t>C</w:t>
              </w:r>
              <w:r>
                <w:t>ourse</w:t>
              </w:r>
            </w:hyperlink>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2015LXS02</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汉语Ⅱ</w:t>
            </w:r>
          </w:p>
          <w:p w:rsidR="00E02E4D" w:rsidRDefault="00E02E4D" w:rsidP="00243864">
            <w:pPr>
              <w:pStyle w:val="a9"/>
              <w:spacing w:line="200" w:lineRule="exact"/>
            </w:pPr>
            <w:r>
              <w:t xml:space="preserve">Chinese Language </w:t>
            </w:r>
            <w:r>
              <w:rPr>
                <w:rFonts w:hint="eastAsia"/>
              </w:rPr>
              <w:t>Ⅱ</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2015LXS03</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中国概况</w:t>
            </w:r>
          </w:p>
          <w:p w:rsidR="00E02E4D" w:rsidRDefault="00E02E4D" w:rsidP="00243864">
            <w:pPr>
              <w:pStyle w:val="a9"/>
              <w:spacing w:line="200" w:lineRule="exact"/>
            </w:pPr>
            <w:r>
              <w:t>Introduction</w:t>
            </w:r>
            <w:r>
              <w:rPr>
                <w:rFonts w:hint="eastAsia"/>
              </w:rPr>
              <w:t xml:space="preserve"> to </w:t>
            </w:r>
            <w:r>
              <w:t>China</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学科基础课程</w:t>
            </w:r>
          </w:p>
          <w:p w:rsidR="00E02E4D" w:rsidRDefault="00E02E4D" w:rsidP="00243864">
            <w:pPr>
              <w:pStyle w:val="a9"/>
              <w:spacing w:line="200" w:lineRule="exact"/>
            </w:pPr>
            <w:r>
              <w:t>Discipline Basic Courses</w:t>
            </w: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2015JC18</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经济学</w:t>
            </w:r>
          </w:p>
          <w:p w:rsidR="00E02E4D" w:rsidRDefault="00E02E4D" w:rsidP="00243864">
            <w:pPr>
              <w:pStyle w:val="a9"/>
              <w:spacing w:line="200" w:lineRule="exact"/>
            </w:pPr>
            <w:r>
              <w:t>Economics</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2015JC19</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管理学</w:t>
            </w:r>
          </w:p>
          <w:p w:rsidR="00E02E4D" w:rsidRDefault="00E02E4D" w:rsidP="00243864">
            <w:pPr>
              <w:pStyle w:val="a9"/>
              <w:spacing w:line="200" w:lineRule="exact"/>
            </w:pPr>
            <w:r>
              <w:t>Management</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488"/>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2015JC15</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社会研究方法</w:t>
            </w:r>
          </w:p>
          <w:p w:rsidR="00E02E4D" w:rsidRDefault="00E02E4D" w:rsidP="00243864">
            <w:pPr>
              <w:pStyle w:val="a9"/>
              <w:spacing w:line="200" w:lineRule="exact"/>
            </w:pPr>
            <w:r>
              <w:t>Methods of Social Research</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专业基础课程</w:t>
            </w:r>
          </w:p>
          <w:p w:rsidR="00E02E4D" w:rsidRDefault="00E02E4D" w:rsidP="00243864">
            <w:pPr>
              <w:pStyle w:val="a9"/>
              <w:spacing w:line="200" w:lineRule="exact"/>
            </w:pPr>
            <w:r>
              <w:t xml:space="preserve">Major </w:t>
            </w:r>
            <w:hyperlink r:id="rId7" w:history="1">
              <w:r>
                <w:t>Basic</w:t>
              </w:r>
            </w:hyperlink>
            <w:hyperlink r:id="rId8" w:history="1">
              <w:r>
                <w:rPr>
                  <w:rFonts w:hint="eastAsia"/>
                </w:rPr>
                <w:t>C</w:t>
              </w:r>
              <w:r>
                <w:t>ourses</w:t>
              </w:r>
            </w:hyperlink>
          </w:p>
        </w:tc>
        <w:tc>
          <w:tcPr>
            <w:tcW w:w="1090"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2015JC14</w:t>
            </w:r>
          </w:p>
        </w:tc>
        <w:tc>
          <w:tcPr>
            <w:tcW w:w="2744"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公共政策分析</w:t>
            </w:r>
          </w:p>
          <w:p w:rsidR="00E02E4D" w:rsidRDefault="00E02E4D" w:rsidP="00243864">
            <w:pPr>
              <w:pStyle w:val="a9"/>
              <w:spacing w:line="200" w:lineRule="exact"/>
            </w:pPr>
            <w:r>
              <w:t>Public Policy Theory</w:t>
            </w:r>
          </w:p>
        </w:tc>
        <w:tc>
          <w:tcPr>
            <w:tcW w:w="655" w:type="dxa"/>
            <w:tcBorders>
              <w:top w:val="single" w:sz="6" w:space="0" w:color="auto"/>
              <w:left w:val="single" w:sz="6" w:space="0" w:color="auto"/>
              <w:bottom w:val="single" w:sz="4"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选修</w:t>
            </w:r>
          </w:p>
          <w:p w:rsidR="00E02E4D" w:rsidRDefault="00E02E4D" w:rsidP="00243864">
            <w:pPr>
              <w:pStyle w:val="a9"/>
              <w:spacing w:line="200" w:lineRule="exact"/>
            </w:pPr>
            <w:r>
              <w:t>4</w:t>
            </w:r>
            <w:r>
              <w:rPr>
                <w:rFonts w:hint="eastAsia"/>
              </w:rPr>
              <w:t>学分</w:t>
            </w:r>
          </w:p>
          <w:p w:rsidR="00E02E4D" w:rsidRDefault="00E02E4D" w:rsidP="00243864">
            <w:pPr>
              <w:pStyle w:val="a9"/>
              <w:spacing w:line="200" w:lineRule="exact"/>
            </w:pPr>
            <w:r>
              <w:t xml:space="preserve">4 </w:t>
            </w:r>
            <w:r>
              <w:rPr>
                <w:rFonts w:hint="eastAsia"/>
              </w:rPr>
              <w:t>C</w:t>
            </w:r>
            <w:r>
              <w:t>redits</w:t>
            </w:r>
          </w:p>
          <w:p w:rsidR="00E02E4D" w:rsidRDefault="00E02E4D" w:rsidP="00243864">
            <w:pPr>
              <w:pStyle w:val="a9"/>
              <w:spacing w:line="200" w:lineRule="exact"/>
            </w:pPr>
            <w:r>
              <w:rPr>
                <w:rFonts w:hint="eastAsia"/>
              </w:rPr>
              <w:t>at least</w:t>
            </w: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2015GG03</w:t>
            </w:r>
          </w:p>
        </w:tc>
        <w:tc>
          <w:tcPr>
            <w:tcW w:w="2744" w:type="dxa"/>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公共人力资源管理</w:t>
            </w:r>
          </w:p>
          <w:p w:rsidR="00E02E4D" w:rsidRDefault="00E02E4D" w:rsidP="00243864">
            <w:pPr>
              <w:pStyle w:val="a9"/>
              <w:spacing w:line="200" w:lineRule="exact"/>
            </w:pPr>
            <w:r>
              <w:t>Public Human Resource Management</w:t>
            </w:r>
          </w:p>
        </w:tc>
        <w:tc>
          <w:tcPr>
            <w:tcW w:w="655" w:type="dxa"/>
            <w:tcBorders>
              <w:top w:val="single" w:sz="4"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专业课程</w:t>
            </w:r>
          </w:p>
          <w:p w:rsidR="00E02E4D" w:rsidRDefault="00E02E4D" w:rsidP="00243864">
            <w:pPr>
              <w:pStyle w:val="a9"/>
              <w:spacing w:line="200" w:lineRule="exact"/>
            </w:pPr>
            <w:r>
              <w:t xml:space="preserve">Major </w:t>
            </w:r>
            <w:r>
              <w:rPr>
                <w:rFonts w:hint="eastAsia"/>
              </w:rPr>
              <w:t>C</w:t>
            </w:r>
            <w:r>
              <w:t>ourse</w:t>
            </w:r>
            <w:r>
              <w:rPr>
                <w:rFonts w:hint="eastAsia"/>
              </w:rPr>
              <w:t>s</w:t>
            </w: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2015GG01</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土地资源管理理论与方法</w:t>
            </w:r>
          </w:p>
          <w:p w:rsidR="00E02E4D" w:rsidRDefault="00E02E4D" w:rsidP="00243864">
            <w:pPr>
              <w:pStyle w:val="a9"/>
              <w:spacing w:line="200" w:lineRule="exact"/>
            </w:pPr>
            <w:r>
              <w:t>Theories and Method of Land Resource Management</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选修</w:t>
            </w:r>
          </w:p>
          <w:p w:rsidR="00E02E4D" w:rsidRDefault="00E02E4D" w:rsidP="00243864">
            <w:pPr>
              <w:pStyle w:val="a9"/>
              <w:spacing w:line="200" w:lineRule="exact"/>
            </w:pPr>
            <w:r>
              <w:t>4</w:t>
            </w:r>
            <w:r>
              <w:rPr>
                <w:rFonts w:hint="eastAsia"/>
              </w:rPr>
              <w:t>学分</w:t>
            </w:r>
          </w:p>
          <w:p w:rsidR="00E02E4D" w:rsidRDefault="00E02E4D" w:rsidP="00243864">
            <w:pPr>
              <w:pStyle w:val="a9"/>
              <w:spacing w:line="200" w:lineRule="exact"/>
            </w:pPr>
            <w:r>
              <w:t xml:space="preserve">4 </w:t>
            </w:r>
            <w:r>
              <w:rPr>
                <w:rFonts w:hint="eastAsia"/>
              </w:rPr>
              <w:t>C</w:t>
            </w:r>
            <w:r>
              <w:t>redits</w:t>
            </w:r>
          </w:p>
          <w:p w:rsidR="00E02E4D" w:rsidRDefault="00E02E4D" w:rsidP="00243864">
            <w:pPr>
              <w:pStyle w:val="a9"/>
              <w:spacing w:line="200" w:lineRule="exact"/>
            </w:pPr>
            <w:r>
              <w:rPr>
                <w:rFonts w:hint="eastAsia"/>
              </w:rPr>
              <w:t>at least</w:t>
            </w:r>
          </w:p>
        </w:tc>
      </w:tr>
      <w:tr w:rsidR="00E02E4D" w:rsidTr="00243864">
        <w:trPr>
          <w:trHeight w:val="397"/>
          <w:jc w:val="center"/>
        </w:trPr>
        <w:tc>
          <w:tcPr>
            <w:tcW w:w="1005"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430"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2015GG13</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移民管理学</w:t>
            </w:r>
          </w:p>
          <w:p w:rsidR="00E02E4D" w:rsidRDefault="00E02E4D" w:rsidP="00243864">
            <w:pPr>
              <w:pStyle w:val="a9"/>
              <w:spacing w:line="200" w:lineRule="exact"/>
            </w:pPr>
            <w:r>
              <w:t>Resettlement Management</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非学位课程</w:t>
            </w:r>
          </w:p>
          <w:p w:rsidR="00E02E4D" w:rsidRDefault="00E02E4D" w:rsidP="00243864">
            <w:pPr>
              <w:pStyle w:val="a9"/>
              <w:spacing w:line="200" w:lineRule="exact"/>
            </w:pPr>
            <w:r>
              <w:t>9</w:t>
            </w:r>
            <w:r>
              <w:rPr>
                <w:rFonts w:hint="eastAsia"/>
              </w:rPr>
              <w:t>学分</w:t>
            </w:r>
          </w:p>
          <w:p w:rsidR="00E02E4D" w:rsidRDefault="00E02E4D" w:rsidP="00243864">
            <w:pPr>
              <w:pStyle w:val="a9"/>
              <w:widowControl/>
              <w:spacing w:line="200" w:lineRule="exact"/>
            </w:pPr>
            <w:r>
              <w:t>Non-required course of the degree</w:t>
            </w:r>
          </w:p>
          <w:p w:rsidR="00E02E4D" w:rsidRDefault="00E02E4D" w:rsidP="00243864">
            <w:pPr>
              <w:pStyle w:val="a9"/>
              <w:spacing w:line="200" w:lineRule="exact"/>
            </w:pPr>
            <w:r>
              <w:t xml:space="preserve">9 </w:t>
            </w:r>
            <w:r>
              <w:rPr>
                <w:rFonts w:hint="eastAsia"/>
              </w:rPr>
              <w:t>C</w:t>
            </w:r>
            <w:r>
              <w:t>redits</w:t>
            </w:r>
          </w:p>
        </w:tc>
        <w:tc>
          <w:tcPr>
            <w:tcW w:w="1090"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2015LXS05</w:t>
            </w:r>
          </w:p>
        </w:tc>
        <w:tc>
          <w:tcPr>
            <w:tcW w:w="2744"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跨学科选修</w:t>
            </w:r>
          </w:p>
          <w:p w:rsidR="00E02E4D" w:rsidRDefault="00E02E4D" w:rsidP="00243864">
            <w:pPr>
              <w:pStyle w:val="a9"/>
              <w:spacing w:line="200" w:lineRule="exact"/>
            </w:pPr>
            <w:r>
              <w:t>Interdisciplinary Elective</w:t>
            </w:r>
          </w:p>
        </w:tc>
        <w:tc>
          <w:tcPr>
            <w:tcW w:w="65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必修</w:t>
            </w:r>
          </w:p>
          <w:p w:rsidR="00E02E4D" w:rsidRDefault="00E02E4D" w:rsidP="00243864">
            <w:pPr>
              <w:pStyle w:val="a9"/>
              <w:spacing w:line="200" w:lineRule="exact"/>
            </w:pPr>
            <w:hyperlink r:id="rId9" w:history="1">
              <w:r>
                <w:t>Required</w:t>
              </w:r>
            </w:hyperlink>
            <w:hyperlink r:id="rId10" w:history="1">
              <w:r>
                <w:rPr>
                  <w:rFonts w:hint="eastAsia"/>
                </w:rPr>
                <w:t>C</w:t>
              </w:r>
              <w:r>
                <w:t>ourse</w:t>
              </w:r>
            </w:hyperlink>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2015LXS06</w:t>
            </w:r>
          </w:p>
        </w:tc>
        <w:tc>
          <w:tcPr>
            <w:tcW w:w="2744"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综合素质课</w:t>
            </w:r>
          </w:p>
          <w:p w:rsidR="00E02E4D" w:rsidRDefault="00E02E4D" w:rsidP="00243864">
            <w:pPr>
              <w:pStyle w:val="a9"/>
              <w:spacing w:line="200" w:lineRule="exact"/>
            </w:pPr>
            <w:r>
              <w:t>Comprehensive Quality</w:t>
            </w:r>
          </w:p>
        </w:tc>
        <w:tc>
          <w:tcPr>
            <w:tcW w:w="65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16</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1</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2015GG14</w:t>
            </w:r>
          </w:p>
        </w:tc>
        <w:tc>
          <w:tcPr>
            <w:tcW w:w="2744"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公共组织理论</w:t>
            </w:r>
          </w:p>
          <w:p w:rsidR="00E02E4D" w:rsidRDefault="00E02E4D" w:rsidP="00243864">
            <w:pPr>
              <w:pStyle w:val="a9"/>
              <w:spacing w:line="200" w:lineRule="exact"/>
            </w:pPr>
            <w:r>
              <w:t>Public Organization Theory</w:t>
            </w:r>
          </w:p>
        </w:tc>
        <w:tc>
          <w:tcPr>
            <w:tcW w:w="655" w:type="dxa"/>
            <w:tcBorders>
              <w:top w:val="single" w:sz="6" w:space="0" w:color="auto"/>
              <w:left w:val="single" w:sz="6" w:space="0" w:color="auto"/>
              <w:bottom w:val="single" w:sz="6"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选修</w:t>
            </w:r>
          </w:p>
          <w:p w:rsidR="00E02E4D" w:rsidRDefault="00E02E4D" w:rsidP="00243864">
            <w:pPr>
              <w:pStyle w:val="a9"/>
              <w:spacing w:line="200" w:lineRule="exact"/>
            </w:pPr>
            <w:r>
              <w:rPr>
                <w:rFonts w:hint="eastAsia"/>
              </w:rPr>
              <w:t>6</w:t>
            </w:r>
            <w:r>
              <w:rPr>
                <w:rFonts w:hint="eastAsia"/>
              </w:rPr>
              <w:t>学分</w:t>
            </w:r>
          </w:p>
          <w:p w:rsidR="00E02E4D" w:rsidRDefault="00E02E4D" w:rsidP="00243864">
            <w:pPr>
              <w:pStyle w:val="a9"/>
              <w:spacing w:line="200" w:lineRule="exact"/>
            </w:pPr>
            <w:r>
              <w:rPr>
                <w:rFonts w:hint="eastAsia"/>
              </w:rPr>
              <w:t>6C</w:t>
            </w:r>
            <w:r>
              <w:t>redits</w:t>
            </w:r>
          </w:p>
          <w:p w:rsidR="00E02E4D" w:rsidRDefault="00E02E4D" w:rsidP="00243864">
            <w:pPr>
              <w:pStyle w:val="a9"/>
              <w:spacing w:line="200" w:lineRule="exact"/>
            </w:pPr>
            <w:r>
              <w:rPr>
                <w:rFonts w:hint="eastAsia"/>
              </w:rPr>
              <w:t>at least</w:t>
            </w: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2015GG07</w:t>
            </w:r>
          </w:p>
        </w:tc>
        <w:tc>
          <w:tcPr>
            <w:tcW w:w="2744"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项目评价与管理</w:t>
            </w:r>
          </w:p>
          <w:p w:rsidR="00E02E4D" w:rsidRDefault="00E02E4D" w:rsidP="00243864">
            <w:pPr>
              <w:pStyle w:val="a9"/>
              <w:spacing w:line="200" w:lineRule="exact"/>
            </w:pPr>
            <w:r>
              <w:t>Evaluation and Management of the Project</w:t>
            </w:r>
          </w:p>
        </w:tc>
        <w:tc>
          <w:tcPr>
            <w:tcW w:w="655" w:type="dxa"/>
            <w:tcBorders>
              <w:top w:val="single" w:sz="6" w:space="0" w:color="auto"/>
              <w:left w:val="single" w:sz="6" w:space="0" w:color="auto"/>
              <w:bottom w:val="single" w:sz="4"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2015GG08</w:t>
            </w:r>
          </w:p>
        </w:tc>
        <w:tc>
          <w:tcPr>
            <w:tcW w:w="2744"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资源与环境经济学</w:t>
            </w:r>
          </w:p>
          <w:p w:rsidR="00E02E4D" w:rsidRDefault="00E02E4D" w:rsidP="00243864">
            <w:pPr>
              <w:pStyle w:val="a9"/>
              <w:spacing w:line="200" w:lineRule="exact"/>
            </w:pPr>
            <w:r>
              <w:t>Environment and Natural Resource Economics</w:t>
            </w:r>
          </w:p>
        </w:tc>
        <w:tc>
          <w:tcPr>
            <w:tcW w:w="655" w:type="dxa"/>
            <w:tcBorders>
              <w:top w:val="single" w:sz="4" w:space="0" w:color="auto"/>
              <w:left w:val="single" w:sz="6" w:space="0" w:color="auto"/>
              <w:bottom w:val="single" w:sz="4"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春</w:t>
            </w:r>
          </w:p>
          <w:p w:rsidR="00E02E4D" w:rsidRDefault="00E02E4D" w:rsidP="00243864">
            <w:pPr>
              <w:pStyle w:val="a9"/>
              <w:spacing w:line="200" w:lineRule="exact"/>
            </w:pPr>
            <w:r>
              <w:t>spring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2015GG09</w:t>
            </w:r>
          </w:p>
        </w:tc>
        <w:tc>
          <w:tcPr>
            <w:tcW w:w="2744"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社会评价</w:t>
            </w:r>
          </w:p>
          <w:p w:rsidR="00E02E4D" w:rsidRDefault="00E02E4D" w:rsidP="00243864">
            <w:pPr>
              <w:pStyle w:val="a9"/>
              <w:spacing w:line="200" w:lineRule="exact"/>
            </w:pPr>
            <w:r>
              <w:t>Social Assessment</w:t>
            </w:r>
          </w:p>
        </w:tc>
        <w:tc>
          <w:tcPr>
            <w:tcW w:w="655" w:type="dxa"/>
            <w:tcBorders>
              <w:top w:val="single" w:sz="4" w:space="0" w:color="auto"/>
              <w:left w:val="single" w:sz="6" w:space="0" w:color="auto"/>
              <w:bottom w:val="single" w:sz="4"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1090"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2015GG12</w:t>
            </w:r>
          </w:p>
        </w:tc>
        <w:tc>
          <w:tcPr>
            <w:tcW w:w="2744"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社会福利与社会救助</w:t>
            </w:r>
          </w:p>
          <w:p w:rsidR="00E02E4D" w:rsidRDefault="00E02E4D" w:rsidP="00243864">
            <w:pPr>
              <w:pStyle w:val="a9"/>
              <w:spacing w:line="200" w:lineRule="exact"/>
            </w:pPr>
            <w:r>
              <w:t>Social Welfare and Social Relief</w:t>
            </w:r>
          </w:p>
        </w:tc>
        <w:tc>
          <w:tcPr>
            <w:tcW w:w="655" w:type="dxa"/>
            <w:tcBorders>
              <w:top w:val="single" w:sz="4" w:space="0" w:color="auto"/>
              <w:left w:val="single" w:sz="6" w:space="0" w:color="auto"/>
              <w:bottom w:val="single" w:sz="4" w:space="0" w:color="auto"/>
              <w:right w:val="single" w:sz="6" w:space="0" w:color="auto"/>
            </w:tcBorders>
          </w:tcPr>
          <w:p w:rsidR="00E02E4D" w:rsidRDefault="00E02E4D" w:rsidP="00243864">
            <w:pPr>
              <w:pStyle w:val="a9"/>
              <w:spacing w:line="200" w:lineRule="exact"/>
            </w:pPr>
            <w:r>
              <w:rPr>
                <w:rFonts w:hint="eastAsia"/>
              </w:rPr>
              <w:t>32</w:t>
            </w:r>
          </w:p>
        </w:tc>
        <w:tc>
          <w:tcPr>
            <w:tcW w:w="752"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t>2</w:t>
            </w:r>
          </w:p>
        </w:tc>
        <w:tc>
          <w:tcPr>
            <w:tcW w:w="875" w:type="dxa"/>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秋</w:t>
            </w:r>
          </w:p>
          <w:p w:rsidR="00E02E4D" w:rsidRDefault="00E02E4D" w:rsidP="00243864">
            <w:pPr>
              <w:pStyle w:val="a9"/>
              <w:spacing w:line="200" w:lineRule="exact"/>
            </w:pPr>
            <w:r>
              <w:t>fall</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教学环节</w:t>
            </w:r>
          </w:p>
          <w:p w:rsidR="00E02E4D" w:rsidRDefault="00E02E4D" w:rsidP="00243864">
            <w:pPr>
              <w:pStyle w:val="a9"/>
              <w:spacing w:line="200" w:lineRule="exact"/>
            </w:pPr>
            <w:r>
              <w:t>Academic Activities</w:t>
            </w:r>
          </w:p>
        </w:tc>
        <w:tc>
          <w:tcPr>
            <w:tcW w:w="6116" w:type="dxa"/>
            <w:gridSpan w:val="5"/>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学术活动</w:t>
            </w:r>
          </w:p>
          <w:p w:rsidR="00E02E4D" w:rsidRDefault="00E02E4D" w:rsidP="00243864">
            <w:pPr>
              <w:pStyle w:val="a9"/>
              <w:spacing w:line="200" w:lineRule="exact"/>
            </w:pPr>
            <w:r>
              <w:t>Seminar and Conferences</w:t>
            </w:r>
          </w:p>
        </w:tc>
        <w:tc>
          <w:tcPr>
            <w:tcW w:w="1004" w:type="dxa"/>
            <w:vMerge w:val="restart"/>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必修</w:t>
            </w:r>
          </w:p>
          <w:p w:rsidR="00E02E4D" w:rsidRDefault="00E02E4D" w:rsidP="00243864">
            <w:pPr>
              <w:pStyle w:val="a9"/>
              <w:spacing w:line="200" w:lineRule="exact"/>
            </w:pPr>
            <w:r>
              <w:t xml:space="preserve">Required </w:t>
            </w:r>
            <w:r>
              <w:rPr>
                <w:rFonts w:hint="eastAsia"/>
              </w:rPr>
              <w:t>C</w:t>
            </w:r>
            <w:r>
              <w:t>ourse</w:t>
            </w:r>
          </w:p>
        </w:tc>
      </w:tr>
      <w:tr w:rsidR="00E02E4D" w:rsidTr="00243864">
        <w:trPr>
          <w:trHeight w:val="397"/>
          <w:jc w:val="center"/>
        </w:trPr>
        <w:tc>
          <w:tcPr>
            <w:tcW w:w="2435" w:type="dxa"/>
            <w:gridSpan w:val="2"/>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c>
          <w:tcPr>
            <w:tcW w:w="6116" w:type="dxa"/>
            <w:gridSpan w:val="5"/>
            <w:tcBorders>
              <w:top w:val="single" w:sz="4"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r>
              <w:rPr>
                <w:rFonts w:hint="eastAsia"/>
              </w:rPr>
              <w:t>科学研究</w:t>
            </w:r>
          </w:p>
          <w:p w:rsidR="00E02E4D" w:rsidRDefault="00E02E4D" w:rsidP="00243864">
            <w:pPr>
              <w:pStyle w:val="a9"/>
              <w:widowControl/>
              <w:spacing w:line="200" w:lineRule="exact"/>
            </w:pPr>
            <w:r>
              <w:t>Scientific Research</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r w:rsidR="00E02E4D" w:rsidTr="00243864">
        <w:trPr>
          <w:trHeight w:val="397"/>
          <w:jc w:val="center"/>
        </w:trPr>
        <w:tc>
          <w:tcPr>
            <w:tcW w:w="2435" w:type="dxa"/>
            <w:gridSpan w:val="2"/>
            <w:vMerge/>
            <w:tcBorders>
              <w:top w:val="single" w:sz="6" w:space="0" w:color="auto"/>
              <w:left w:val="single" w:sz="6" w:space="0" w:color="auto"/>
              <w:bottom w:val="single" w:sz="4" w:space="0" w:color="auto"/>
              <w:right w:val="single" w:sz="6" w:space="0" w:color="auto"/>
            </w:tcBorders>
            <w:vAlign w:val="center"/>
          </w:tcPr>
          <w:p w:rsidR="00E02E4D" w:rsidRDefault="00E02E4D" w:rsidP="00243864">
            <w:pPr>
              <w:pStyle w:val="a9"/>
              <w:spacing w:line="200" w:lineRule="exact"/>
            </w:pPr>
          </w:p>
        </w:tc>
        <w:tc>
          <w:tcPr>
            <w:tcW w:w="6116" w:type="dxa"/>
            <w:gridSpan w:val="5"/>
            <w:tcBorders>
              <w:top w:val="single" w:sz="4"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r>
              <w:rPr>
                <w:rFonts w:hint="eastAsia"/>
              </w:rPr>
              <w:t>文献阅读与综述</w:t>
            </w:r>
          </w:p>
          <w:p w:rsidR="00E02E4D" w:rsidRDefault="00E02E4D" w:rsidP="00243864">
            <w:pPr>
              <w:pStyle w:val="a9"/>
              <w:spacing w:line="200" w:lineRule="exact"/>
            </w:pPr>
            <w:r>
              <w:t>Literature Reading and Reviewing</w:t>
            </w:r>
          </w:p>
        </w:tc>
        <w:tc>
          <w:tcPr>
            <w:tcW w:w="1004" w:type="dxa"/>
            <w:vMerge/>
            <w:tcBorders>
              <w:top w:val="single" w:sz="6" w:space="0" w:color="auto"/>
              <w:left w:val="single" w:sz="6" w:space="0" w:color="auto"/>
              <w:bottom w:val="single" w:sz="6" w:space="0" w:color="auto"/>
              <w:right w:val="single" w:sz="6" w:space="0" w:color="auto"/>
            </w:tcBorders>
            <w:vAlign w:val="center"/>
          </w:tcPr>
          <w:p w:rsidR="00E02E4D" w:rsidRDefault="00E02E4D" w:rsidP="00243864">
            <w:pPr>
              <w:pStyle w:val="a9"/>
              <w:spacing w:line="200" w:lineRule="exact"/>
            </w:pPr>
          </w:p>
        </w:tc>
      </w:tr>
    </w:tbl>
    <w:p w:rsidR="00E02E4D" w:rsidRDefault="00E02E4D" w:rsidP="00E02E4D">
      <w:pPr>
        <w:pStyle w:val="a9"/>
        <w:spacing w:line="200" w:lineRule="exact"/>
      </w:pPr>
    </w:p>
    <w:p w:rsidR="00E02E4D" w:rsidRDefault="00E02E4D" w:rsidP="00E02E4D">
      <w:pPr>
        <w:rPr>
          <w:rFonts w:ascii="Times New Roman" w:eastAsia="宋体" w:hAnsi="Times New Roman"/>
        </w:rPr>
      </w:pPr>
    </w:p>
    <w:p w:rsidR="00E02E4D" w:rsidRDefault="00E02E4D" w:rsidP="00E02E4D">
      <w:pPr>
        <w:widowControl/>
        <w:jc w:val="left"/>
      </w:pPr>
      <w:r>
        <w:br w:type="page"/>
      </w:r>
    </w:p>
    <w:sectPr w:rsidR="00E02E4D" w:rsidSect="00CF2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71D2"/>
    <w:multiLevelType w:val="multilevel"/>
    <w:tmpl w:val="1EEC71D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2E4D"/>
    <w:rsid w:val="00081238"/>
    <w:rsid w:val="001D1832"/>
    <w:rsid w:val="003C345C"/>
    <w:rsid w:val="00CF2E10"/>
    <w:rsid w:val="00E02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E4D"/>
    <w:pPr>
      <w:widowControl w:val="0"/>
      <w:jc w:val="both"/>
    </w:pPr>
  </w:style>
  <w:style w:type="paragraph" w:styleId="1">
    <w:name w:val="heading 1"/>
    <w:basedOn w:val="a"/>
    <w:next w:val="a"/>
    <w:link w:val="1Char"/>
    <w:qFormat/>
    <w:rsid w:val="00E02E4D"/>
    <w:pPr>
      <w:keepNext/>
      <w:keepLines/>
      <w:spacing w:before="340" w:after="330" w:line="578" w:lineRule="auto"/>
      <w:ind w:firstLineChars="200" w:firstLine="200"/>
      <w:jc w:val="center"/>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02E4D"/>
    <w:rPr>
      <w:rFonts w:ascii="Times New Roman" w:eastAsia="宋体" w:hAnsi="Times New Roman"/>
      <w:b/>
      <w:bCs/>
      <w:kern w:val="44"/>
      <w:sz w:val="44"/>
      <w:szCs w:val="44"/>
    </w:rPr>
  </w:style>
  <w:style w:type="paragraph" w:styleId="a3">
    <w:name w:val="Plain Text"/>
    <w:basedOn w:val="a"/>
    <w:link w:val="Char"/>
    <w:qFormat/>
    <w:rsid w:val="00E02E4D"/>
    <w:pPr>
      <w:spacing w:line="360" w:lineRule="auto"/>
      <w:ind w:firstLineChars="200" w:firstLine="200"/>
    </w:pPr>
    <w:rPr>
      <w:rFonts w:ascii="宋体" w:eastAsia="宋体" w:hAnsi="Courier New" w:cs="Courier New"/>
      <w:sz w:val="28"/>
      <w:szCs w:val="21"/>
    </w:rPr>
  </w:style>
  <w:style w:type="character" w:customStyle="1" w:styleId="Char">
    <w:name w:val="纯文本 Char"/>
    <w:basedOn w:val="a0"/>
    <w:link w:val="a3"/>
    <w:qFormat/>
    <w:rsid w:val="00E02E4D"/>
    <w:rPr>
      <w:rFonts w:ascii="宋体" w:eastAsia="宋体" w:hAnsi="Courier New" w:cs="Courier New"/>
      <w:sz w:val="28"/>
      <w:szCs w:val="21"/>
    </w:rPr>
  </w:style>
  <w:style w:type="paragraph" w:customStyle="1" w:styleId="a4">
    <w:name w:val="学科门类"/>
    <w:basedOn w:val="a3"/>
    <w:qFormat/>
    <w:rsid w:val="00E02E4D"/>
    <w:pPr>
      <w:spacing w:line="560" w:lineRule="exact"/>
      <w:jc w:val="center"/>
    </w:pPr>
    <w:rPr>
      <w:rFonts w:ascii="Times New Roman" w:hAnsi="Times New Roman"/>
      <w:color w:val="000000" w:themeColor="text1"/>
      <w:szCs w:val="28"/>
    </w:rPr>
  </w:style>
  <w:style w:type="paragraph" w:customStyle="1" w:styleId="10">
    <w:name w:val="无间隔1"/>
    <w:uiPriority w:val="1"/>
    <w:qFormat/>
    <w:rsid w:val="00E02E4D"/>
    <w:pPr>
      <w:widowControl w:val="0"/>
      <w:spacing w:line="360" w:lineRule="auto"/>
      <w:ind w:firstLineChars="200" w:firstLine="200"/>
      <w:jc w:val="both"/>
      <w:textAlignment w:val="center"/>
    </w:pPr>
    <w:rPr>
      <w:rFonts w:ascii="Times New Roman" w:hAnsi="Times New Roman"/>
      <w:sz w:val="28"/>
    </w:rPr>
  </w:style>
  <w:style w:type="paragraph" w:customStyle="1" w:styleId="a5">
    <w:name w:val="英文大标题"/>
    <w:basedOn w:val="a"/>
    <w:qFormat/>
    <w:rsid w:val="00E02E4D"/>
    <w:pPr>
      <w:adjustRightInd w:val="0"/>
      <w:snapToGrid w:val="0"/>
      <w:spacing w:afterLines="150"/>
      <w:jc w:val="center"/>
    </w:pPr>
    <w:rPr>
      <w:rFonts w:ascii="Times New Roman" w:eastAsia="宋体" w:hAnsi="Times New Roman"/>
      <w:b/>
      <w:sz w:val="30"/>
      <w:szCs w:val="18"/>
    </w:rPr>
  </w:style>
  <w:style w:type="paragraph" w:customStyle="1" w:styleId="a6">
    <w:name w:val="英文正文"/>
    <w:basedOn w:val="a5"/>
    <w:qFormat/>
    <w:rsid w:val="00E02E4D"/>
    <w:pPr>
      <w:spacing w:afterLines="0" w:line="360" w:lineRule="auto"/>
      <w:jc w:val="both"/>
    </w:pPr>
    <w:rPr>
      <w:b w:val="0"/>
      <w:sz w:val="24"/>
    </w:rPr>
  </w:style>
  <w:style w:type="paragraph" w:customStyle="1" w:styleId="a7">
    <w:name w:val="表中文标题"/>
    <w:basedOn w:val="a3"/>
    <w:qFormat/>
    <w:rsid w:val="00E02E4D"/>
    <w:pPr>
      <w:spacing w:line="700" w:lineRule="exact"/>
      <w:ind w:firstLineChars="0" w:firstLine="0"/>
      <w:jc w:val="center"/>
    </w:pPr>
    <w:rPr>
      <w:rFonts w:ascii="Times New Roman" w:hAnsi="Times New Roman" w:cs="宋体"/>
      <w:b/>
      <w:kern w:val="0"/>
      <w:szCs w:val="28"/>
      <w:u w:val="double"/>
    </w:rPr>
  </w:style>
  <w:style w:type="paragraph" w:customStyle="1" w:styleId="a8">
    <w:name w:val="表英文标题"/>
    <w:basedOn w:val="a7"/>
    <w:qFormat/>
    <w:rsid w:val="00E02E4D"/>
    <w:pPr>
      <w:spacing w:afterLines="50"/>
    </w:pPr>
  </w:style>
  <w:style w:type="paragraph" w:customStyle="1" w:styleId="a9">
    <w:name w:val="表格内容"/>
    <w:basedOn w:val="a"/>
    <w:qFormat/>
    <w:rsid w:val="00E02E4D"/>
    <w:pPr>
      <w:spacing w:line="180" w:lineRule="exact"/>
      <w:jc w:val="center"/>
    </w:pPr>
    <w:rPr>
      <w:rFonts w:ascii="Times New Roman" w:eastAsia="宋体" w:hAnsi="Times New Roman"/>
      <w:color w:val="000000"/>
      <w:sz w:val="1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s:courses" TargetMode="External"/><Relationship Id="rId3" Type="http://schemas.openxmlformats.org/officeDocument/2006/relationships/settings" Target="settings.xml"/><Relationship Id="rId7" Type="http://schemas.openxmlformats.org/officeDocument/2006/relationships/hyperlink" Target="app:ds:specializ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s:course" TargetMode="External"/><Relationship Id="rId11" Type="http://schemas.openxmlformats.org/officeDocument/2006/relationships/fontTable" Target="fontTable.xml"/><Relationship Id="rId5" Type="http://schemas.openxmlformats.org/officeDocument/2006/relationships/hyperlink" Target="app:ds:required" TargetMode="External"/><Relationship Id="rId10" Type="http://schemas.openxmlformats.org/officeDocument/2006/relationships/hyperlink" Target="app:ds:course" TargetMode="External"/><Relationship Id="rId4" Type="http://schemas.openxmlformats.org/officeDocument/2006/relationships/webSettings" Target="webSettings.xml"/><Relationship Id="rId9" Type="http://schemas.openxmlformats.org/officeDocument/2006/relationships/hyperlink" Target="app:ds:requir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mao</dc:creator>
  <cp:keywords/>
  <dc:description/>
  <cp:lastModifiedBy>mao mao</cp:lastModifiedBy>
  <cp:revision>2</cp:revision>
  <dcterms:created xsi:type="dcterms:W3CDTF">2018-01-26T09:55:00Z</dcterms:created>
  <dcterms:modified xsi:type="dcterms:W3CDTF">2018-01-26T09:56:00Z</dcterms:modified>
</cp:coreProperties>
</file>